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5C9DB" w14:textId="77777777" w:rsidR="001A67B9" w:rsidRPr="00EA53F4" w:rsidRDefault="001A67B9" w:rsidP="001A67B9">
      <w:pPr>
        <w:jc w:val="right"/>
        <w:rPr>
          <w:rFonts w:ascii="Arial" w:hAnsi="Arial" w:cs="Arial"/>
          <w:i/>
        </w:rPr>
      </w:pPr>
      <w:r w:rsidRPr="00EA53F4">
        <w:rPr>
          <w:rFonts w:ascii="Arial" w:hAnsi="Arial" w:cs="Arial"/>
          <w:i/>
        </w:rPr>
        <w:t xml:space="preserve">Załącznik nr 4 do Zarządzenia Nr </w:t>
      </w:r>
      <w:proofErr w:type="spellStart"/>
      <w:r w:rsidRPr="00EA53F4">
        <w:rPr>
          <w:rFonts w:ascii="Arial" w:hAnsi="Arial" w:cs="Arial"/>
          <w:i/>
        </w:rPr>
        <w:t>RD</w:t>
      </w:r>
      <w:proofErr w:type="spellEnd"/>
      <w:r w:rsidRPr="00EA53F4">
        <w:rPr>
          <w:rFonts w:ascii="Arial" w:hAnsi="Arial" w:cs="Arial"/>
          <w:i/>
        </w:rPr>
        <w:t>/</w:t>
      </w:r>
      <w:proofErr w:type="spellStart"/>
      <w:r w:rsidRPr="00EA53F4">
        <w:rPr>
          <w:rFonts w:ascii="Arial" w:hAnsi="Arial" w:cs="Arial"/>
          <w:i/>
        </w:rPr>
        <w:t>Z.0201</w:t>
      </w:r>
      <w:proofErr w:type="spellEnd"/>
      <w:r w:rsidRPr="00EA53F4">
        <w:rPr>
          <w:rFonts w:ascii="Arial" w:hAnsi="Arial" w:cs="Arial"/>
          <w:i/>
        </w:rPr>
        <w:t>-……</w:t>
      </w:r>
      <w:proofErr w:type="gramStart"/>
      <w:r w:rsidRPr="00EA53F4">
        <w:rPr>
          <w:rFonts w:ascii="Arial" w:hAnsi="Arial" w:cs="Arial"/>
          <w:i/>
        </w:rPr>
        <w:t>…….</w:t>
      </w:r>
      <w:proofErr w:type="gramEnd"/>
      <w:r w:rsidRPr="00EA53F4">
        <w:rPr>
          <w:rFonts w:ascii="Arial" w:hAnsi="Arial" w:cs="Arial"/>
          <w:i/>
        </w:rPr>
        <w:t>.</w:t>
      </w:r>
    </w:p>
    <w:p w14:paraId="54CDA0E3" w14:textId="77777777" w:rsidR="001A67B9" w:rsidRPr="00EA53F4" w:rsidRDefault="001A67B9" w:rsidP="001A67B9">
      <w:pPr>
        <w:jc w:val="right"/>
        <w:rPr>
          <w:rFonts w:ascii="Arial" w:hAnsi="Arial" w:cs="Arial"/>
          <w:i/>
        </w:rPr>
      </w:pPr>
    </w:p>
    <w:p w14:paraId="6FA2057F" w14:textId="77777777" w:rsidR="001A67B9" w:rsidRPr="00EA53F4" w:rsidRDefault="001A67B9" w:rsidP="001A67B9">
      <w:pPr>
        <w:jc w:val="right"/>
        <w:rPr>
          <w:rFonts w:ascii="Arial" w:hAnsi="Arial" w:cs="Arial"/>
          <w:b/>
          <w:bCs/>
        </w:rPr>
      </w:pPr>
    </w:p>
    <w:p w14:paraId="35B9BB98" w14:textId="77777777" w:rsidR="001A67B9" w:rsidRPr="00EA53F4" w:rsidRDefault="001A67B9" w:rsidP="001A67B9">
      <w:pPr>
        <w:pStyle w:val="Nagwek1"/>
        <w:rPr>
          <w:rFonts w:ascii="Arial" w:hAnsi="Arial" w:cs="Arial"/>
          <w:sz w:val="22"/>
          <w:szCs w:val="22"/>
        </w:rPr>
      </w:pPr>
      <w:r w:rsidRPr="00EA53F4">
        <w:rPr>
          <w:rFonts w:ascii="Arial" w:hAnsi="Arial" w:cs="Arial"/>
          <w:b/>
          <w:bCs/>
          <w:sz w:val="22"/>
          <w:szCs w:val="22"/>
        </w:rPr>
        <w:t>KARTA KURSU</w:t>
      </w:r>
    </w:p>
    <w:p w14:paraId="315E83C5" w14:textId="77777777" w:rsidR="001A67B9" w:rsidRPr="00EA53F4" w:rsidRDefault="001A67B9" w:rsidP="001A67B9">
      <w:pPr>
        <w:jc w:val="center"/>
        <w:rPr>
          <w:rFonts w:ascii="Arial" w:hAnsi="Arial" w:cs="Arial"/>
        </w:rPr>
      </w:pPr>
    </w:p>
    <w:p w14:paraId="11F1F655" w14:textId="77777777" w:rsidR="001A67B9" w:rsidRPr="00EA53F4" w:rsidRDefault="001A67B9" w:rsidP="001A67B9">
      <w:pPr>
        <w:jc w:val="center"/>
        <w:rPr>
          <w:rFonts w:ascii="Arial" w:hAnsi="Arial" w:cs="Arial"/>
        </w:rPr>
      </w:pPr>
    </w:p>
    <w:p w14:paraId="0A83E596" w14:textId="77777777" w:rsidR="001A67B9" w:rsidRPr="00EA53F4" w:rsidRDefault="001A67B9" w:rsidP="001A67B9">
      <w:pPr>
        <w:jc w:val="center"/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A67B9" w:rsidRPr="00EA53F4" w14:paraId="5B617A3C" w14:textId="77777777" w:rsidTr="007A1F7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10B62A5" w14:textId="77777777" w:rsidR="001A67B9" w:rsidRPr="00EA53F4" w:rsidRDefault="001A67B9" w:rsidP="007A1F75">
            <w:pPr>
              <w:spacing w:before="57" w:after="57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Nazwa</w:t>
            </w:r>
          </w:p>
        </w:tc>
        <w:tc>
          <w:tcPr>
            <w:tcW w:w="7655" w:type="dxa"/>
            <w:vAlign w:val="center"/>
          </w:tcPr>
          <w:p w14:paraId="2CD3FB6E" w14:textId="77777777" w:rsidR="001A67B9" w:rsidRPr="00EA53F4" w:rsidRDefault="001A67B9" w:rsidP="007A1F7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Kultura języka polskiego 2</w:t>
            </w:r>
          </w:p>
        </w:tc>
      </w:tr>
      <w:tr w:rsidR="001A67B9" w:rsidRPr="00EA53F4" w14:paraId="2DFDBD2B" w14:textId="77777777" w:rsidTr="007A1F7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9B3BE2" w14:textId="77777777" w:rsidR="001A67B9" w:rsidRPr="00EA53F4" w:rsidRDefault="001A67B9" w:rsidP="007A1F75">
            <w:pPr>
              <w:spacing w:before="57" w:after="57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F55146E" w14:textId="77777777" w:rsidR="001A67B9" w:rsidRPr="00EA53F4" w:rsidRDefault="001A67B9" w:rsidP="007A1F7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Polish language culture 2</w:t>
            </w:r>
          </w:p>
        </w:tc>
      </w:tr>
    </w:tbl>
    <w:p w14:paraId="7A4EE22D" w14:textId="77777777" w:rsidR="001A67B9" w:rsidRPr="00EA53F4" w:rsidRDefault="001A67B9" w:rsidP="001A67B9">
      <w:pPr>
        <w:jc w:val="center"/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A67B9" w:rsidRPr="00EA53F4" w14:paraId="0AF150D3" w14:textId="77777777" w:rsidTr="007A1F7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3F47C418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F3AAE5A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93F802C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424EAC8" w14:textId="0A7DEEA3" w:rsidR="001A67B9" w:rsidRPr="00EA53F4" w:rsidRDefault="00AF6AD5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 xml:space="preserve">Dr hab., prof. </w:t>
            </w: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UKEN</w:t>
            </w:r>
            <w:proofErr w:type="spellEnd"/>
            <w:r w:rsidRPr="00EA53F4">
              <w:rPr>
                <w:rFonts w:ascii="Arial" w:hAnsi="Arial" w:cs="Arial"/>
                <w:sz w:val="22"/>
                <w:szCs w:val="22"/>
              </w:rPr>
              <w:t xml:space="preserve"> Renata Dźwigoł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374FC97B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A67B9" w:rsidRPr="00EA53F4" w14:paraId="028F8122" w14:textId="77777777" w:rsidTr="007A1F75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6B659A9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7C9A8C4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0043823" w14:textId="77777777" w:rsidR="001A67B9" w:rsidRPr="00EA53F4" w:rsidRDefault="001A67B9" w:rsidP="007A1F75">
            <w:pPr>
              <w:suppressLineNumbers/>
              <w:spacing w:before="57" w:after="57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Katedra Języka Polskiego, Lingwistyki Kulturowej i Komunikacji Społecznej</w:t>
            </w:r>
          </w:p>
          <w:p w14:paraId="1ED34CB5" w14:textId="77777777" w:rsidR="00EA53F4" w:rsidRPr="00EA53F4" w:rsidRDefault="0075183A" w:rsidP="0049739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 xml:space="preserve">Dr hab., prof. </w:t>
            </w: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UKEN</w:t>
            </w:r>
            <w:proofErr w:type="spellEnd"/>
            <w:r w:rsidRPr="00EA53F4">
              <w:rPr>
                <w:rFonts w:ascii="Arial" w:hAnsi="Arial" w:cs="Arial"/>
                <w:sz w:val="22"/>
                <w:szCs w:val="22"/>
              </w:rPr>
              <w:t xml:space="preserve"> Renata Dźwigoł</w:t>
            </w:r>
          </w:p>
          <w:p w14:paraId="5C56A1F1" w14:textId="346EEEFE" w:rsidR="001A67B9" w:rsidRPr="00EA53F4" w:rsidRDefault="001A67B9" w:rsidP="0049739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 xml:space="preserve">Dr hab., prof. </w:t>
            </w: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UKEN</w:t>
            </w:r>
            <w:proofErr w:type="spellEnd"/>
            <w:r w:rsidRPr="00EA53F4">
              <w:rPr>
                <w:rFonts w:ascii="Arial" w:hAnsi="Arial" w:cs="Arial"/>
                <w:sz w:val="22"/>
                <w:szCs w:val="22"/>
              </w:rPr>
              <w:t xml:space="preserve"> Ewa Horyń</w:t>
            </w:r>
          </w:p>
        </w:tc>
      </w:tr>
      <w:tr w:rsidR="001A67B9" w:rsidRPr="00EA53F4" w14:paraId="78080D5D" w14:textId="77777777" w:rsidTr="007A1F7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6599C03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6C314CE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501FB07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7B9" w:rsidRPr="00EA53F4" w14:paraId="15D4971E" w14:textId="77777777" w:rsidTr="007A1F7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7F5901C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EA53F4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52A66E98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5ED90B0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B611F3" w14:textId="77777777" w:rsidR="001A67B9" w:rsidRPr="00EA53F4" w:rsidRDefault="001A67B9" w:rsidP="001A67B9">
      <w:pPr>
        <w:jc w:val="center"/>
        <w:rPr>
          <w:rFonts w:ascii="Arial" w:hAnsi="Arial" w:cs="Arial"/>
        </w:rPr>
      </w:pPr>
    </w:p>
    <w:p w14:paraId="3EDB45A9" w14:textId="77777777" w:rsidR="001A67B9" w:rsidRPr="00EA53F4" w:rsidRDefault="001A67B9" w:rsidP="001A67B9">
      <w:pPr>
        <w:rPr>
          <w:rFonts w:ascii="Arial" w:hAnsi="Arial" w:cs="Arial"/>
        </w:rPr>
      </w:pPr>
    </w:p>
    <w:p w14:paraId="7D0C2893" w14:textId="77777777" w:rsidR="001A67B9" w:rsidRPr="00EA53F4" w:rsidRDefault="001A67B9" w:rsidP="001A67B9">
      <w:pPr>
        <w:rPr>
          <w:rFonts w:ascii="Arial" w:hAnsi="Arial" w:cs="Arial"/>
        </w:rPr>
      </w:pPr>
    </w:p>
    <w:p w14:paraId="567D9AD8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Opis kursu (cele kształcenia)</w:t>
      </w:r>
    </w:p>
    <w:p w14:paraId="2BAA2BA8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A67B9" w:rsidRPr="00EA53F4" w14:paraId="28D9D889" w14:textId="77777777" w:rsidTr="007A1F75">
        <w:trPr>
          <w:trHeight w:val="1365"/>
        </w:trPr>
        <w:tc>
          <w:tcPr>
            <w:tcW w:w="9640" w:type="dxa"/>
          </w:tcPr>
          <w:p w14:paraId="3A59A80B" w14:textId="77777777" w:rsidR="001A67B9" w:rsidRPr="00EA53F4" w:rsidRDefault="001A67B9" w:rsidP="007A1F75">
            <w:pPr>
              <w:spacing w:after="200" w:line="276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Celem kursu jest:</w:t>
            </w:r>
          </w:p>
          <w:p w14:paraId="1C9089F0" w14:textId="77777777" w:rsidR="001A67B9" w:rsidRPr="00EA53F4" w:rsidRDefault="001A67B9" w:rsidP="001A67B9">
            <w:pPr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zapoznanie studentów z czynnikami determinującymi językowe zachowania mające charakter etykietalny, z modelem polskiej grzeczności, ze strukturą oraz funkcją pragmatyczną wybranych aktów etykiety językowej we współczesnej polszczyźnie ogólnej,</w:t>
            </w:r>
          </w:p>
          <w:p w14:paraId="70086ACA" w14:textId="77777777" w:rsidR="001A67B9" w:rsidRPr="00EA53F4" w:rsidRDefault="001A67B9" w:rsidP="001A67B9">
            <w:pPr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zapoznanie studentów z zagadnieniami poprawnościowymi dotyczącymi wybranych zjawisk współczesnej polszczyzny     </w:t>
            </w:r>
          </w:p>
          <w:p w14:paraId="0DF5C6D7" w14:textId="1C389558" w:rsidR="001A67B9" w:rsidRPr="00EA53F4" w:rsidRDefault="001A67B9" w:rsidP="001A67B9">
            <w:pPr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wyposażenie studentów w wiedzę i umiejętności pozwalające na własną ocenę zjawisk językowych w kontekście obowiązującej normy.</w:t>
            </w:r>
          </w:p>
        </w:tc>
      </w:tr>
    </w:tbl>
    <w:p w14:paraId="4854BC9C" w14:textId="77777777" w:rsidR="001A67B9" w:rsidRPr="00EA53F4" w:rsidRDefault="001A67B9" w:rsidP="001A67B9">
      <w:pPr>
        <w:rPr>
          <w:rFonts w:ascii="Arial" w:hAnsi="Arial" w:cs="Arial"/>
        </w:rPr>
      </w:pPr>
    </w:p>
    <w:p w14:paraId="75D49964" w14:textId="77777777" w:rsidR="001A67B9" w:rsidRPr="00EA53F4" w:rsidRDefault="001A67B9" w:rsidP="001A67B9">
      <w:pPr>
        <w:rPr>
          <w:rFonts w:ascii="Arial" w:hAnsi="Arial" w:cs="Arial"/>
        </w:rPr>
      </w:pPr>
    </w:p>
    <w:p w14:paraId="780D80AB" w14:textId="77777777" w:rsidR="001A67B9" w:rsidRPr="00EA53F4" w:rsidRDefault="001A67B9" w:rsidP="001A67B9">
      <w:pPr>
        <w:rPr>
          <w:rFonts w:ascii="Arial" w:hAnsi="Arial" w:cs="Arial"/>
        </w:rPr>
      </w:pPr>
    </w:p>
    <w:p w14:paraId="390E1D54" w14:textId="77777777" w:rsidR="001A67B9" w:rsidRPr="00EA53F4" w:rsidRDefault="001A67B9" w:rsidP="001A67B9">
      <w:pPr>
        <w:rPr>
          <w:rFonts w:ascii="Arial" w:hAnsi="Arial" w:cs="Arial"/>
        </w:rPr>
      </w:pPr>
    </w:p>
    <w:p w14:paraId="6D87E712" w14:textId="77777777" w:rsidR="001A67B9" w:rsidRPr="00EA53F4" w:rsidRDefault="001A67B9" w:rsidP="001A67B9">
      <w:pPr>
        <w:rPr>
          <w:rFonts w:ascii="Arial" w:hAnsi="Arial" w:cs="Arial"/>
        </w:rPr>
      </w:pPr>
    </w:p>
    <w:p w14:paraId="11B8894A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lastRenderedPageBreak/>
        <w:t>Warunki wstępne</w:t>
      </w:r>
    </w:p>
    <w:p w14:paraId="6F779726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A67B9" w:rsidRPr="00EA53F4" w14:paraId="3B5D3D3A" w14:textId="77777777" w:rsidTr="007A1F7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9EE80A5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Wiedza</w:t>
            </w:r>
          </w:p>
        </w:tc>
        <w:tc>
          <w:tcPr>
            <w:tcW w:w="7699" w:type="dxa"/>
            <w:vAlign w:val="center"/>
          </w:tcPr>
          <w:p w14:paraId="2DCA0CE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</w:tr>
      <w:tr w:rsidR="001A67B9" w:rsidRPr="00EA53F4" w14:paraId="5D2730C5" w14:textId="77777777" w:rsidTr="007A1F7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302AEF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8FF0BDB" w14:textId="77777777" w:rsidR="001A67B9" w:rsidRPr="00EA53F4" w:rsidRDefault="001A67B9" w:rsidP="007A1F75">
            <w:pPr>
              <w:autoSpaceDN w:val="0"/>
              <w:rPr>
                <w:rFonts w:ascii="Arial" w:hAnsi="Arial" w:cs="Arial"/>
              </w:rPr>
            </w:pPr>
          </w:p>
          <w:p w14:paraId="0B76870A" w14:textId="77777777" w:rsidR="001A67B9" w:rsidRPr="00EA53F4" w:rsidRDefault="001A67B9" w:rsidP="007A1F75">
            <w:pPr>
              <w:autoSpaceDN w:val="0"/>
              <w:rPr>
                <w:rFonts w:ascii="Arial" w:hAnsi="Arial" w:cs="Arial"/>
              </w:rPr>
            </w:pPr>
          </w:p>
        </w:tc>
      </w:tr>
      <w:tr w:rsidR="001A67B9" w:rsidRPr="00EA53F4" w14:paraId="4D0587E0" w14:textId="77777777" w:rsidTr="007A1F75">
        <w:tc>
          <w:tcPr>
            <w:tcW w:w="1941" w:type="dxa"/>
            <w:shd w:val="clear" w:color="auto" w:fill="DBE5F1"/>
            <w:vAlign w:val="center"/>
          </w:tcPr>
          <w:p w14:paraId="4386E0DD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Kursy</w:t>
            </w:r>
          </w:p>
        </w:tc>
        <w:tc>
          <w:tcPr>
            <w:tcW w:w="7699" w:type="dxa"/>
            <w:vAlign w:val="center"/>
          </w:tcPr>
          <w:p w14:paraId="286D5C5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Kultura języka polskiego 1</w:t>
            </w:r>
          </w:p>
          <w:p w14:paraId="067B8E0F" w14:textId="77777777" w:rsidR="001A67B9" w:rsidRPr="00EA53F4" w:rsidRDefault="001A67B9" w:rsidP="007A1F75">
            <w:pPr>
              <w:autoSpaceDN w:val="0"/>
              <w:rPr>
                <w:rFonts w:ascii="Arial" w:hAnsi="Arial" w:cs="Arial"/>
              </w:rPr>
            </w:pPr>
          </w:p>
        </w:tc>
      </w:tr>
    </w:tbl>
    <w:p w14:paraId="683A7F94" w14:textId="77777777" w:rsidR="001A67B9" w:rsidRPr="00EA53F4" w:rsidRDefault="001A67B9" w:rsidP="001A67B9">
      <w:pPr>
        <w:rPr>
          <w:rFonts w:ascii="Arial" w:hAnsi="Arial" w:cs="Arial"/>
        </w:rPr>
      </w:pPr>
    </w:p>
    <w:p w14:paraId="04881BCE" w14:textId="31E99B8D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Efekty uczenia się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A67B9" w:rsidRPr="00EA53F4" w14:paraId="7CAC70FB" w14:textId="77777777" w:rsidTr="007A1F7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49F551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F9080D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5AA989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Odniesienie do efektów kierunkowych</w:t>
            </w:r>
          </w:p>
        </w:tc>
      </w:tr>
      <w:tr w:rsidR="001A67B9" w:rsidRPr="00EA53F4" w14:paraId="491332E3" w14:textId="77777777" w:rsidTr="007A1F75">
        <w:trPr>
          <w:cantSplit/>
          <w:trHeight w:val="1838"/>
        </w:trPr>
        <w:tc>
          <w:tcPr>
            <w:tcW w:w="1979" w:type="dxa"/>
            <w:vMerge/>
          </w:tcPr>
          <w:p w14:paraId="7E7739C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3EEF829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Student:</w:t>
            </w:r>
          </w:p>
          <w:p w14:paraId="0571E73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W01</w:t>
            </w:r>
            <w:proofErr w:type="spellEnd"/>
            <w:r w:rsidRPr="00EA53F4">
              <w:rPr>
                <w:rFonts w:ascii="Arial" w:hAnsi="Arial" w:cs="Arial"/>
              </w:rPr>
              <w:t xml:space="preserve">: Ma wiedzę z zakresu polskiego modelu grzeczności językowej i jego kulturowych uwarunkowań; zna różne typy wyrażeń o funkcji grzecznościowej; zróżnicowanie form </w:t>
            </w:r>
            <w:proofErr w:type="spellStart"/>
            <w:r w:rsidRPr="00EA53F4">
              <w:rPr>
                <w:rFonts w:ascii="Arial" w:hAnsi="Arial" w:cs="Arial"/>
              </w:rPr>
              <w:t>adresatywnych</w:t>
            </w:r>
            <w:proofErr w:type="spellEnd"/>
            <w:r w:rsidRPr="00EA53F4">
              <w:rPr>
                <w:rFonts w:ascii="Arial" w:hAnsi="Arial" w:cs="Arial"/>
              </w:rPr>
              <w:t>.</w:t>
            </w:r>
          </w:p>
          <w:p w14:paraId="7DBF4B2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EB3A0F1" w14:textId="651FD369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W02</w:t>
            </w:r>
            <w:proofErr w:type="spellEnd"/>
            <w:r w:rsidRPr="00EA53F4">
              <w:rPr>
                <w:rFonts w:ascii="Arial" w:hAnsi="Arial" w:cs="Arial"/>
              </w:rPr>
              <w:t>: Zna wyróżniki wybranych grzecznościowych aktów mowy w wymiarze teoretycznym i praktycznym.</w:t>
            </w:r>
          </w:p>
          <w:p w14:paraId="3C31FBD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6496589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W03</w:t>
            </w:r>
            <w:proofErr w:type="spellEnd"/>
            <w:r w:rsidRPr="00EA53F4">
              <w:rPr>
                <w:rFonts w:ascii="Arial" w:hAnsi="Arial" w:cs="Arial"/>
              </w:rPr>
              <w:t xml:space="preserve">: Ma wiedzę na temat języka </w:t>
            </w:r>
            <w:proofErr w:type="spellStart"/>
            <w:r w:rsidRPr="00EA53F4">
              <w:rPr>
                <w:rFonts w:ascii="Arial" w:hAnsi="Arial" w:cs="Arial"/>
              </w:rPr>
              <w:t>inkluzywnego</w:t>
            </w:r>
            <w:proofErr w:type="spellEnd"/>
            <w:r w:rsidRPr="00EA53F4">
              <w:rPr>
                <w:rFonts w:ascii="Arial" w:hAnsi="Arial" w:cs="Arial"/>
              </w:rPr>
              <w:t xml:space="preserve"> </w:t>
            </w:r>
            <w:proofErr w:type="gramStart"/>
            <w:r w:rsidRPr="00EA53F4">
              <w:rPr>
                <w:rFonts w:ascii="Arial" w:hAnsi="Arial" w:cs="Arial"/>
              </w:rPr>
              <w:t>oraz  lingwistyki</w:t>
            </w:r>
            <w:proofErr w:type="gramEnd"/>
            <w:r w:rsidRPr="00EA53F4">
              <w:rPr>
                <w:rFonts w:ascii="Arial" w:hAnsi="Arial" w:cs="Arial"/>
              </w:rPr>
              <w:t xml:space="preserve"> płci w kontekście zmienności zwyczajów społecznych.</w:t>
            </w:r>
          </w:p>
          <w:p w14:paraId="76D1869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5F2685E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W04</w:t>
            </w:r>
            <w:proofErr w:type="spellEnd"/>
            <w:r w:rsidRPr="00EA53F4">
              <w:rPr>
                <w:rFonts w:ascii="Arial" w:hAnsi="Arial" w:cs="Arial"/>
              </w:rPr>
              <w:t>: Zna tendencje rozwojowe współczesnej polszczyzny i związane z tym problemy poprawnościowe.</w:t>
            </w:r>
          </w:p>
          <w:p w14:paraId="63ED0B8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17E0DF0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W05</w:t>
            </w:r>
            <w:proofErr w:type="spellEnd"/>
            <w:r w:rsidRPr="00EA53F4">
              <w:rPr>
                <w:rFonts w:ascii="Arial" w:hAnsi="Arial" w:cs="Arial"/>
              </w:rPr>
              <w:t>: Ma świadomość etycznych wymiarów komunikacji językowej.</w:t>
            </w:r>
          </w:p>
          <w:p w14:paraId="28D8582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14:paraId="0EBB60E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458184B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KW_5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KW_12</w:t>
            </w:r>
            <w:proofErr w:type="spellEnd"/>
          </w:p>
          <w:p w14:paraId="14CD318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1EF2DC9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66057C0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7B74C77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KW_5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KW_12</w:t>
            </w:r>
            <w:proofErr w:type="spellEnd"/>
          </w:p>
          <w:p w14:paraId="4A157B7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352E970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576447E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3D280FE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KW_5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KW_12</w:t>
            </w:r>
            <w:proofErr w:type="spellEnd"/>
          </w:p>
          <w:p w14:paraId="44F73C0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5BC7B9D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1830E49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KW_5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KW_6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KW_12</w:t>
            </w:r>
            <w:proofErr w:type="spellEnd"/>
          </w:p>
          <w:p w14:paraId="26BD4D6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474ED07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359F541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KW_5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KW_12</w:t>
            </w:r>
            <w:proofErr w:type="spellEnd"/>
          </w:p>
          <w:p w14:paraId="3C69FCC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</w:tr>
    </w:tbl>
    <w:p w14:paraId="00940B15" w14:textId="77777777" w:rsidR="001A67B9" w:rsidRPr="00EA53F4" w:rsidRDefault="001A67B9" w:rsidP="001A67B9">
      <w:pPr>
        <w:rPr>
          <w:rFonts w:ascii="Arial" w:hAnsi="Arial" w:cs="Arial"/>
        </w:rPr>
      </w:pPr>
    </w:p>
    <w:p w14:paraId="4A79C539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9073" w:type="dxa"/>
        <w:tblInd w:w="7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2410"/>
      </w:tblGrid>
      <w:tr w:rsidR="001A67B9" w:rsidRPr="00EA53F4" w14:paraId="6E61E219" w14:textId="77777777" w:rsidTr="007A1F75">
        <w:trPr>
          <w:cantSplit/>
          <w:trHeight w:val="939"/>
        </w:trPr>
        <w:tc>
          <w:tcPr>
            <w:tcW w:w="1418" w:type="dxa"/>
            <w:vMerge w:val="restart"/>
            <w:shd w:val="clear" w:color="auto" w:fill="DBE5F1"/>
            <w:vAlign w:val="center"/>
          </w:tcPr>
          <w:p w14:paraId="3C8FF612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9DFF81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03D653F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Odniesienie do efektów kierunkowych</w:t>
            </w:r>
          </w:p>
        </w:tc>
      </w:tr>
      <w:tr w:rsidR="001A67B9" w:rsidRPr="00EA53F4" w14:paraId="608B9A36" w14:textId="77777777" w:rsidTr="007A1F75">
        <w:trPr>
          <w:cantSplit/>
          <w:trHeight w:val="2116"/>
        </w:trPr>
        <w:tc>
          <w:tcPr>
            <w:tcW w:w="1418" w:type="dxa"/>
            <w:vMerge/>
          </w:tcPr>
          <w:p w14:paraId="3C2BCC7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77500D4E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Student: </w:t>
            </w:r>
          </w:p>
          <w:p w14:paraId="551B50E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U01</w:t>
            </w:r>
            <w:proofErr w:type="spellEnd"/>
            <w:r w:rsidRPr="00EA53F4">
              <w:rPr>
                <w:rFonts w:ascii="Arial" w:hAnsi="Arial" w:cs="Arial"/>
              </w:rPr>
              <w:t>: Potrafi wskazać i opisać czynniki determinujące językowe zachowania grzecznościowe.</w:t>
            </w:r>
          </w:p>
          <w:p w14:paraId="13FAEF8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1CC2F5F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U02</w:t>
            </w:r>
            <w:proofErr w:type="spellEnd"/>
            <w:r w:rsidRPr="00EA53F4">
              <w:rPr>
                <w:rFonts w:ascii="Arial" w:hAnsi="Arial" w:cs="Arial"/>
              </w:rPr>
              <w:t>: Umie scharakteryzować grzecznościowe akty mowy; potrafi zastosować zasady etykiety językowej w różnych sytuacjach komunikacyjnych.</w:t>
            </w:r>
          </w:p>
          <w:p w14:paraId="7E61DC5D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0B4FD65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U03</w:t>
            </w:r>
            <w:proofErr w:type="spellEnd"/>
            <w:r w:rsidRPr="00EA53F4">
              <w:rPr>
                <w:rFonts w:ascii="Arial" w:hAnsi="Arial" w:cs="Arial"/>
              </w:rPr>
              <w:t xml:space="preserve">: Dostrzega i interpretuje różne zjawiska językowe (w tym dotyczące lingwistyki płci) </w:t>
            </w:r>
            <w:r w:rsidRPr="00EA53F4">
              <w:rPr>
                <w:rFonts w:ascii="Arial" w:hAnsi="Arial" w:cs="Arial"/>
              </w:rPr>
              <w:br/>
              <w:t>z uwzględnieniem kryteriów poprawności językowej.</w:t>
            </w:r>
          </w:p>
          <w:p w14:paraId="10DFB44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11409B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8C5B05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KU_1</w:t>
            </w:r>
            <w:proofErr w:type="spellEnd"/>
          </w:p>
          <w:p w14:paraId="430A9AA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08DBB01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6F00324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KU_1</w:t>
            </w:r>
            <w:proofErr w:type="spellEnd"/>
          </w:p>
          <w:p w14:paraId="7594F32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6E401B3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C61124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3070D0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KU_1</w:t>
            </w:r>
            <w:proofErr w:type="spellEnd"/>
          </w:p>
        </w:tc>
      </w:tr>
    </w:tbl>
    <w:p w14:paraId="66A7ED32" w14:textId="77777777" w:rsidR="001A67B9" w:rsidRPr="00EA53F4" w:rsidRDefault="001A67B9" w:rsidP="001A67B9">
      <w:pPr>
        <w:rPr>
          <w:rFonts w:ascii="Arial" w:hAnsi="Arial" w:cs="Arial"/>
        </w:rPr>
      </w:pPr>
    </w:p>
    <w:p w14:paraId="5343805D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A67B9" w:rsidRPr="00EA53F4" w14:paraId="44476E29" w14:textId="77777777" w:rsidTr="007A1F7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FA04A8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357CF3F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AB6722F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Odniesienie do efektów kierunkowych</w:t>
            </w:r>
          </w:p>
        </w:tc>
      </w:tr>
      <w:tr w:rsidR="001A67B9" w:rsidRPr="00EA53F4" w14:paraId="64440774" w14:textId="77777777" w:rsidTr="007A1F75">
        <w:trPr>
          <w:cantSplit/>
          <w:trHeight w:val="1984"/>
        </w:trPr>
        <w:tc>
          <w:tcPr>
            <w:tcW w:w="1985" w:type="dxa"/>
            <w:vMerge/>
          </w:tcPr>
          <w:p w14:paraId="0359E2C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2A5CC10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Student:</w:t>
            </w:r>
          </w:p>
          <w:p w14:paraId="43653AB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K01</w:t>
            </w:r>
            <w:proofErr w:type="spellEnd"/>
            <w:r w:rsidRPr="00EA53F4">
              <w:rPr>
                <w:rFonts w:ascii="Arial" w:hAnsi="Arial" w:cs="Arial"/>
              </w:rPr>
              <w:t xml:space="preserve">: Docenia rolę etykiety językowej </w:t>
            </w:r>
            <w:r w:rsidRPr="00EA53F4">
              <w:rPr>
                <w:rFonts w:ascii="Arial" w:hAnsi="Arial" w:cs="Arial"/>
              </w:rPr>
              <w:br/>
              <w:t>w nawiązywaniu i utrzymywaniu odpowiednich relacji z otoczeniem.</w:t>
            </w:r>
          </w:p>
          <w:p w14:paraId="1D8AB29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6CF2D79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K02</w:t>
            </w:r>
            <w:proofErr w:type="spellEnd"/>
            <w:r w:rsidRPr="00EA53F4">
              <w:rPr>
                <w:rFonts w:ascii="Arial" w:hAnsi="Arial" w:cs="Arial"/>
              </w:rPr>
              <w:t>: Ma świadomość zmienności norm językowych i wynikający z tego faktu obowiązek uaktualniania wiedzy z zakresu językoznawstwa normatywnego.</w:t>
            </w:r>
          </w:p>
          <w:p w14:paraId="3B46DD8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8AC89B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K03</w:t>
            </w:r>
            <w:proofErr w:type="spellEnd"/>
            <w:r w:rsidRPr="00EA53F4">
              <w:rPr>
                <w:rFonts w:ascii="Arial" w:hAnsi="Arial" w:cs="Arial"/>
              </w:rPr>
              <w:t>: Docenia wartość języka jako składnika kultury.</w:t>
            </w:r>
          </w:p>
          <w:p w14:paraId="7E2AE70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4EEDB2F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K04</w:t>
            </w:r>
            <w:proofErr w:type="spellEnd"/>
            <w:r w:rsidRPr="00EA53F4">
              <w:rPr>
                <w:rFonts w:ascii="Arial" w:hAnsi="Arial" w:cs="Arial"/>
              </w:rPr>
              <w:t>: Ma świadomość roli, jaką pełni język w kontaktach indywidualnych i społecznych.</w:t>
            </w:r>
          </w:p>
        </w:tc>
        <w:tc>
          <w:tcPr>
            <w:tcW w:w="2410" w:type="dxa"/>
          </w:tcPr>
          <w:p w14:paraId="0FF762D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20983D1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KK_1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KK_5</w:t>
            </w:r>
            <w:proofErr w:type="spellEnd"/>
          </w:p>
          <w:p w14:paraId="0B6C1A1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4D316E1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7C59801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KK_1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KK_5</w:t>
            </w:r>
            <w:proofErr w:type="spellEnd"/>
          </w:p>
          <w:p w14:paraId="10939F0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0A4819D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0B135E1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KK_1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KK_5</w:t>
            </w:r>
            <w:proofErr w:type="spellEnd"/>
          </w:p>
          <w:p w14:paraId="010C5E5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528AD60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  <w:p w14:paraId="33411EB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KK_1</w:t>
            </w:r>
            <w:proofErr w:type="spellEnd"/>
            <w:r w:rsidRPr="00EA53F4">
              <w:rPr>
                <w:rFonts w:ascii="Arial" w:hAnsi="Arial" w:cs="Arial"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</w:rPr>
              <w:t>KK_5</w:t>
            </w:r>
            <w:proofErr w:type="spellEnd"/>
          </w:p>
        </w:tc>
      </w:tr>
    </w:tbl>
    <w:p w14:paraId="20DED717" w14:textId="77777777" w:rsidR="001A67B9" w:rsidRPr="00EA53F4" w:rsidRDefault="001A67B9" w:rsidP="001A67B9">
      <w:pPr>
        <w:rPr>
          <w:rFonts w:ascii="Arial" w:hAnsi="Arial" w:cs="Arial"/>
        </w:rPr>
      </w:pPr>
    </w:p>
    <w:p w14:paraId="1FEE610D" w14:textId="77777777" w:rsidR="001A67B9" w:rsidRPr="00EA53F4" w:rsidRDefault="001A67B9" w:rsidP="001A67B9">
      <w:pPr>
        <w:rPr>
          <w:rFonts w:ascii="Arial" w:hAnsi="Arial" w:cs="Arial"/>
        </w:rPr>
      </w:pPr>
    </w:p>
    <w:p w14:paraId="170E0572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A67B9" w:rsidRPr="00EA53F4" w14:paraId="0E389EF4" w14:textId="77777777" w:rsidTr="007A1F7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F3921A" w14:textId="77777777" w:rsidR="001A67B9" w:rsidRPr="00EA53F4" w:rsidRDefault="001A67B9" w:rsidP="007A1F7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1A67B9" w:rsidRPr="00EA53F4" w14:paraId="4AAC3F73" w14:textId="77777777" w:rsidTr="007A1F7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D36B043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614C7F8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6482F77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1AED1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1A67B9" w:rsidRPr="00EA53F4" w14:paraId="68CC1C63" w14:textId="77777777" w:rsidTr="007A1F7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D0AE91B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69D91D7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0C78F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1124ACB7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702B44F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DCC0DA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8344FB4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79E28148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1869FA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24A7336B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D6C455F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DAE2703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1B89FD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48977F7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7B9" w:rsidRPr="00EA53F4" w14:paraId="61996D02" w14:textId="77777777" w:rsidTr="007A1F7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96A041D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32CB9ED" w14:textId="27B95C58" w:rsidR="001A67B9" w:rsidRPr="00EA53F4" w:rsidRDefault="00C47CE7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5C0CC" w14:textId="7B729A24" w:rsidR="001A67B9" w:rsidRPr="00EA53F4" w:rsidRDefault="00C47CE7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203CA" w14:textId="77777777" w:rsidR="001A67B9" w:rsidRPr="00EA53F4" w:rsidRDefault="001A67B9" w:rsidP="007A1F7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5F82044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FAC04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F02BE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08E72D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7B9" w:rsidRPr="00EA53F4" w14:paraId="3CE37664" w14:textId="77777777" w:rsidTr="007A1F75">
        <w:trPr>
          <w:trHeight w:val="462"/>
        </w:trPr>
        <w:tc>
          <w:tcPr>
            <w:tcW w:w="1611" w:type="dxa"/>
            <w:vAlign w:val="center"/>
          </w:tcPr>
          <w:p w14:paraId="55F7C064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C9C8DED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D8F8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7B3A9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9344C23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59AA38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E3CF1B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8D1175" w14:textId="77777777" w:rsidR="001A67B9" w:rsidRPr="00EA53F4" w:rsidRDefault="001A67B9" w:rsidP="007A1F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41BFB4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</w:p>
    <w:p w14:paraId="5E645360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1"/>
      </w:tblGrid>
      <w:tr w:rsidR="001A67B9" w:rsidRPr="00EA53F4" w14:paraId="1C9097AB" w14:textId="77777777" w:rsidTr="007A1F75">
        <w:trPr>
          <w:trHeight w:val="1026"/>
        </w:trPr>
        <w:tc>
          <w:tcPr>
            <w:tcW w:w="9591" w:type="dxa"/>
          </w:tcPr>
          <w:p w14:paraId="49DF74CC" w14:textId="77777777" w:rsidR="001A67B9" w:rsidRPr="00EA53F4" w:rsidRDefault="001A67B9" w:rsidP="007A1F75">
            <w:pPr>
              <w:suppressLineNumbers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color w:val="000000"/>
              </w:rPr>
              <w:t>Metoda podająca (wykład) – z wykorzystaniem prezentacji, materiałów audiowizualnych dostępnych w Internecie, a także ćwiczenia w grupach – z wykorzystaniem przygotowanych przez studentów referatów / projektów indywidualnych / projektów grupowych, materiałów audiowizualnych dostępnych w Internecie.</w:t>
            </w:r>
          </w:p>
        </w:tc>
      </w:tr>
    </w:tbl>
    <w:p w14:paraId="721741A0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</w:p>
    <w:p w14:paraId="013D9469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  <w:r w:rsidRPr="00EA53F4">
        <w:rPr>
          <w:rFonts w:ascii="Arial" w:hAnsi="Arial" w:cs="Arial"/>
          <w:sz w:val="22"/>
          <w:szCs w:val="22"/>
        </w:rPr>
        <w:t>Formy sprawdzania efektów uczenia się</w:t>
      </w:r>
    </w:p>
    <w:tbl>
      <w:tblPr>
        <w:tblW w:w="895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895"/>
        <w:gridCol w:w="666"/>
        <w:gridCol w:w="666"/>
        <w:gridCol w:w="665"/>
        <w:gridCol w:w="665"/>
        <w:gridCol w:w="665"/>
        <w:gridCol w:w="665"/>
        <w:gridCol w:w="665"/>
        <w:gridCol w:w="665"/>
        <w:gridCol w:w="663"/>
        <w:gridCol w:w="745"/>
        <w:gridCol w:w="665"/>
        <w:gridCol w:w="665"/>
      </w:tblGrid>
      <w:tr w:rsidR="001A67B9" w:rsidRPr="00EA53F4" w14:paraId="0504B714" w14:textId="77777777" w:rsidTr="007A1F7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273283B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DB4019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E – </w:t>
            </w:r>
            <w:r w:rsidRPr="00EA53F4">
              <w:rPr>
                <w:rFonts w:ascii="Arial" w:hAnsi="Arial" w:cs="Arial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36A3D6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F381308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3F0AA4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87E096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DBFBE60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FF72138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C251F6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7CF246F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0B5768A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Prace pisemne (zadania)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915929" w14:textId="77777777" w:rsidR="001A67B9" w:rsidRPr="00EA53F4" w:rsidRDefault="001A67B9" w:rsidP="007A1F75">
            <w:pPr>
              <w:ind w:left="113" w:right="113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16493F" w14:textId="77777777" w:rsidR="001A67B9" w:rsidRPr="00EA53F4" w:rsidRDefault="001A67B9" w:rsidP="007A1F75">
            <w:pPr>
              <w:ind w:left="113" w:right="113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 Kolokwium zaliczeniowe</w:t>
            </w:r>
          </w:p>
        </w:tc>
      </w:tr>
      <w:tr w:rsidR="001A67B9" w:rsidRPr="00EA53F4" w14:paraId="7FFAD9AD" w14:textId="77777777" w:rsidTr="007A1F7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0F02ECB" w14:textId="77777777" w:rsidR="001A67B9" w:rsidRPr="00EA53F4" w:rsidRDefault="001A67B9" w:rsidP="007A1F75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93FE1E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C9878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60F32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A5CDFF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097E9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4A61F6" w14:textId="13EFA4A9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39D04EB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9D26A3D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84268D8" w14:textId="10FE4A79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6BD19A2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F8D3CA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5CECF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09DD5744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7DB2EA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245989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2FBD40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2024EC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D9555F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10334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98D2F3A" w14:textId="6B8C9AF1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59692A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24205C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9FA5ACA" w14:textId="62D38BA2" w:rsidR="001A67B9" w:rsidRPr="00EA53F4" w:rsidRDefault="006A25E5" w:rsidP="006A25E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79CA6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56B52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70439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477F6254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B697EA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92CBA4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3F378C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E6C761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1FAC1C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E7861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10FC8D" w14:textId="0C210E8F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2B57AEA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393B6C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9A984F5" w14:textId="4AD484D3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775EAC54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606002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F400EA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634843BF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CEC10CC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74D4B9D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B5A6FE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78478D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01BB9B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2B0D93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89886A" w14:textId="6B3832ED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43334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5124244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8851BFE" w14:textId="78CD4A47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58FD1B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96C34C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731F9C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3590760A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65BEB4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W05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F5DC40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B372EF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10B61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26181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3765F9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F3D7FF7" w14:textId="6606AA0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63005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211131A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4168BD7" w14:textId="45C28C71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6FFF5DD7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2BFFDC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A77EB7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X </w:t>
            </w:r>
          </w:p>
        </w:tc>
      </w:tr>
      <w:tr w:rsidR="001A67B9" w:rsidRPr="00EA53F4" w14:paraId="3E63286F" w14:textId="77777777" w:rsidTr="007A1F7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20D409E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1749ED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1FEE68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ADF28B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E2962CD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4C0220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9E6FC73" w14:textId="28B5B92B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D6FBCAB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A5AD63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8F96A76" w14:textId="3C547322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375ECE3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E0D86E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7FCF58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215F1912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D130AC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E90858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9603A6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BAC720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19E773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751481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4464CAD" w14:textId="5E8D6C4E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7F871E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36515C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BDBF0DE" w14:textId="7CCAD876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FB44233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5C83C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38DC0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7AA0D280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51977D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D2D68F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21457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72CFB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98092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A5182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B9C8654" w14:textId="7280C353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EDA2F83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35D9D1E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9614A49" w14:textId="116EEB1A" w:rsidR="001A67B9" w:rsidRPr="00EA53F4" w:rsidRDefault="006A25E5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6BA9D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5E5B7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E8BCD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X </w:t>
            </w:r>
          </w:p>
        </w:tc>
      </w:tr>
      <w:tr w:rsidR="001A67B9" w:rsidRPr="00EA53F4" w14:paraId="22130F84" w14:textId="77777777" w:rsidTr="007A1F7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6B86F44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C91336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96EF7D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127277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621955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6BCCC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F9CC14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BAF440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DD12006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AC6667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6855A65D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8DC346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D2F52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569F4408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046FFA9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ECAE5E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E21A1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50FE26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D6CB75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EC3956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047347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6B45482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1AB733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EF2ED4D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588691A4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D8E254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13919C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17E55351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701C518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9F2E98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F6E37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8826317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D204F0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B84D266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18893D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F9D1BB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93C14B1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F29768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75A720BB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79FAFB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425597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  <w:tr w:rsidR="001A67B9" w:rsidRPr="00EA53F4" w14:paraId="5497BACA" w14:textId="77777777" w:rsidTr="007A1F7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3BA094A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30344EF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7851A0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5E047E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8346961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DBB61A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89D9B49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15AF6AB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9B5CBF9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E5EDEBC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14:paraId="68938C84" w14:textId="77777777" w:rsidR="001A67B9" w:rsidRPr="00EA53F4" w:rsidRDefault="001A67B9" w:rsidP="007A1F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F8282F5" w14:textId="77777777" w:rsidR="001A67B9" w:rsidRPr="00EA53F4" w:rsidRDefault="001A67B9" w:rsidP="007A1F75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E6FD7E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X</w:t>
            </w:r>
          </w:p>
        </w:tc>
      </w:tr>
    </w:tbl>
    <w:p w14:paraId="5BE5C66D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</w:p>
    <w:p w14:paraId="18FA24C8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</w:p>
    <w:p w14:paraId="4F61D6AF" w14:textId="77777777" w:rsidR="001A67B9" w:rsidRPr="00EA53F4" w:rsidRDefault="001A67B9" w:rsidP="001A67B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A67B9" w:rsidRPr="00EA53F4" w14:paraId="65DF4CD6" w14:textId="77777777" w:rsidTr="007A1F75">
        <w:tc>
          <w:tcPr>
            <w:tcW w:w="1941" w:type="dxa"/>
            <w:shd w:val="clear" w:color="auto" w:fill="DBE5F1"/>
            <w:vAlign w:val="center"/>
          </w:tcPr>
          <w:p w14:paraId="7775E318" w14:textId="77777777" w:rsidR="001A67B9" w:rsidRPr="00EA53F4" w:rsidRDefault="001A67B9" w:rsidP="007A1F75">
            <w:pPr>
              <w:pStyle w:val="Zawartotabeli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09602AA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Przedmiot kończy się zaliczeniem z oceną. Na ocenę składa się:</w:t>
            </w:r>
          </w:p>
          <w:p w14:paraId="15F0D973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- obecność na wykładach (wykład jest obowiązkowy)</w:t>
            </w:r>
          </w:p>
          <w:p w14:paraId="53D2D244" w14:textId="77777777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- systematyczne przygotowanie się i aktywny udział w ćwiczeniach</w:t>
            </w:r>
          </w:p>
          <w:p w14:paraId="59D9569A" w14:textId="36D6ED38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- końcowe kolokwium zaliczeniowe (w formie pisemnej) obejmujące wiedzę </w:t>
            </w:r>
            <w:r w:rsidR="00D207E9" w:rsidRPr="00EA53F4">
              <w:rPr>
                <w:rFonts w:ascii="Arial" w:hAnsi="Arial" w:cs="Arial"/>
              </w:rPr>
              <w:br/>
            </w:r>
            <w:r w:rsidRPr="00EA53F4">
              <w:rPr>
                <w:rFonts w:ascii="Arial" w:hAnsi="Arial" w:cs="Arial"/>
              </w:rPr>
              <w:t>z wykładów i ćwiczeń.</w:t>
            </w:r>
          </w:p>
          <w:p w14:paraId="01DC36A7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</w:p>
          <w:p w14:paraId="78295CF0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Do pisemnego zaliczenia z oceną zostają dopuszczone osoby, które nie mają zaległości w zakresie frekwencji.</w:t>
            </w:r>
          </w:p>
        </w:tc>
      </w:tr>
    </w:tbl>
    <w:p w14:paraId="4293A301" w14:textId="77777777" w:rsidR="001A67B9" w:rsidRPr="00EA53F4" w:rsidRDefault="001A67B9" w:rsidP="001A67B9">
      <w:pPr>
        <w:rPr>
          <w:rFonts w:ascii="Arial" w:hAnsi="Arial" w:cs="Arial"/>
        </w:rPr>
      </w:pPr>
    </w:p>
    <w:p w14:paraId="34E14178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A67B9" w:rsidRPr="00EA53F4" w14:paraId="4ECA817C" w14:textId="77777777" w:rsidTr="007A1F7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9965D8" w14:textId="77777777" w:rsidR="001A67B9" w:rsidRPr="00EA53F4" w:rsidRDefault="001A67B9" w:rsidP="007A1F75">
            <w:pPr>
              <w:spacing w:after="57"/>
              <w:jc w:val="center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Uwagi</w:t>
            </w:r>
          </w:p>
        </w:tc>
        <w:tc>
          <w:tcPr>
            <w:tcW w:w="7699" w:type="dxa"/>
          </w:tcPr>
          <w:p w14:paraId="57E4F3B9" w14:textId="77777777" w:rsidR="001A67B9" w:rsidRPr="00EA53F4" w:rsidRDefault="001A67B9" w:rsidP="007A1F75">
            <w:pPr>
              <w:suppressLineNumbers/>
              <w:spacing w:before="57" w:after="57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Obecność na zajęciach jest obowiązkowa zgodnie z regulaminem studiów (§ 20, pkt. 2 i 3): </w:t>
            </w:r>
            <w:hyperlink r:id="rId8" w:history="1">
              <w:r w:rsidRPr="00EA53F4">
                <w:rPr>
                  <w:rFonts w:ascii="Arial" w:hAnsi="Arial" w:cs="Arial"/>
                  <w:color w:val="0000FF"/>
                  <w:u w:val="single"/>
                </w:rPr>
                <w:t>https://www.uken.krakow.pl/studia/regulaminy-studiow/regulamin-studiow</w:t>
              </w:r>
            </w:hyperlink>
            <w:r w:rsidRPr="00EA53F4">
              <w:rPr>
                <w:rFonts w:ascii="Arial" w:hAnsi="Arial" w:cs="Arial"/>
              </w:rPr>
              <w:t>. Ewentualne nieobecności należy zaliczyć najpóźniej do 2 tygodni od terminu absencji.</w:t>
            </w:r>
          </w:p>
          <w:p w14:paraId="0566DB66" w14:textId="77777777" w:rsidR="001A67B9" w:rsidRPr="00EA53F4" w:rsidRDefault="001A67B9" w:rsidP="007A1F7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>Zajęcia mogą się odbywać w trybie stacjonarnym lub zdalnym.</w:t>
            </w:r>
          </w:p>
          <w:p w14:paraId="55FB8DB4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Kurs możliwy do realizacji w formie zdalnej w aplikacji </w:t>
            </w:r>
            <w:proofErr w:type="spellStart"/>
            <w:r w:rsidRPr="00EA53F4">
              <w:rPr>
                <w:rFonts w:ascii="Arial" w:hAnsi="Arial" w:cs="Arial"/>
              </w:rPr>
              <w:t>Teams</w:t>
            </w:r>
            <w:proofErr w:type="spellEnd"/>
            <w:r w:rsidRPr="00EA53F4">
              <w:rPr>
                <w:rFonts w:ascii="Arial" w:hAnsi="Arial" w:cs="Arial"/>
              </w:rPr>
              <w:t>.</w:t>
            </w:r>
          </w:p>
          <w:p w14:paraId="2E780E54" w14:textId="77777777" w:rsidR="001A67B9" w:rsidRPr="00EA53F4" w:rsidRDefault="001A67B9" w:rsidP="007A1F7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53F4">
              <w:rPr>
                <w:rFonts w:ascii="Arial" w:hAnsi="Arial" w:cs="Arial"/>
                <w:sz w:val="22"/>
                <w:szCs w:val="22"/>
              </w:rPr>
              <w:t xml:space="preserve">Potwierdzeniem uczestnictwa studenta w zajęciach jest włączenie kamery oraz mikrofonu w aplikacji MS </w:t>
            </w:r>
            <w:proofErr w:type="spellStart"/>
            <w:r w:rsidRPr="00EA53F4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EA53F4">
              <w:rPr>
                <w:rFonts w:ascii="Arial" w:hAnsi="Arial" w:cs="Arial"/>
                <w:sz w:val="22"/>
                <w:szCs w:val="22"/>
              </w:rPr>
              <w:t xml:space="preserve"> (na życzenie osoby prowadzącej). 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14:paraId="49D64B23" w14:textId="77777777" w:rsidR="001A67B9" w:rsidRPr="00EA53F4" w:rsidRDefault="001A67B9" w:rsidP="001A67B9">
      <w:pPr>
        <w:rPr>
          <w:rFonts w:ascii="Arial" w:hAnsi="Arial" w:cs="Arial"/>
        </w:rPr>
      </w:pPr>
    </w:p>
    <w:p w14:paraId="3D0D566E" w14:textId="77777777" w:rsidR="001A67B9" w:rsidRPr="00EA53F4" w:rsidRDefault="001A67B9" w:rsidP="001A67B9">
      <w:pPr>
        <w:rPr>
          <w:rFonts w:ascii="Arial" w:hAnsi="Arial" w:cs="Arial"/>
        </w:rPr>
      </w:pPr>
    </w:p>
    <w:p w14:paraId="43B99633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A67B9" w:rsidRPr="00EA53F4" w14:paraId="2E8AEE30" w14:textId="77777777" w:rsidTr="007A1F75">
        <w:trPr>
          <w:trHeight w:val="699"/>
        </w:trPr>
        <w:tc>
          <w:tcPr>
            <w:tcW w:w="9622" w:type="dxa"/>
          </w:tcPr>
          <w:p w14:paraId="41C3ED02" w14:textId="77777777" w:rsidR="001A67B9" w:rsidRPr="00EA53F4" w:rsidRDefault="001A67B9" w:rsidP="007A1F75">
            <w:pPr>
              <w:tabs>
                <w:tab w:val="left" w:pos="720"/>
              </w:tabs>
              <w:spacing w:before="240"/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>Wykłady:</w:t>
            </w:r>
          </w:p>
          <w:p w14:paraId="7BC64D17" w14:textId="77777777" w:rsidR="001A67B9" w:rsidRPr="00EA53F4" w:rsidRDefault="001A67B9" w:rsidP="00D207E9">
            <w:pPr>
              <w:tabs>
                <w:tab w:val="left" w:pos="496"/>
              </w:tabs>
              <w:spacing w:after="0" w:line="240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Etykieta językowa jako składnik etykiety ogólnej i kultury. Kultura komunikacji językowej. Typ kontaktu jako czynnik warunkujący dobór formuł grzecznościowych. Kulturowe uwarunkowania grzeczności.</w:t>
            </w:r>
          </w:p>
          <w:p w14:paraId="01885FE0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Grzeczność w komunikowaniu interpersonalnym. Zmiany w publicznych zwyczajach językowych. Ewolucja formuł etykietalnych i zwrotów </w:t>
            </w:r>
            <w:proofErr w:type="spellStart"/>
            <w:r w:rsidRPr="00EA53F4">
              <w:rPr>
                <w:rFonts w:ascii="Arial" w:hAnsi="Arial" w:cs="Arial"/>
              </w:rPr>
              <w:t>adresatywnych</w:t>
            </w:r>
            <w:proofErr w:type="spellEnd"/>
            <w:r w:rsidRPr="00EA53F4">
              <w:rPr>
                <w:rFonts w:ascii="Arial" w:hAnsi="Arial" w:cs="Arial"/>
              </w:rPr>
              <w:t>.</w:t>
            </w:r>
          </w:p>
          <w:p w14:paraId="67D2B2DE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Formy adresatywne w języku polskim. </w:t>
            </w:r>
          </w:p>
          <w:p w14:paraId="1924EC15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Problematyka relacji język a płeć. Formy żeńskie (</w:t>
            </w:r>
            <w:proofErr w:type="spellStart"/>
            <w:r w:rsidRPr="00EA53F4">
              <w:rPr>
                <w:rFonts w:ascii="Arial" w:hAnsi="Arial" w:cs="Arial"/>
              </w:rPr>
              <w:t>feminatywy</w:t>
            </w:r>
            <w:proofErr w:type="spellEnd"/>
            <w:r w:rsidRPr="00EA53F4">
              <w:rPr>
                <w:rFonts w:ascii="Arial" w:hAnsi="Arial" w:cs="Arial"/>
              </w:rPr>
              <w:t>) w komunikacji językowej.</w:t>
            </w:r>
          </w:p>
          <w:p w14:paraId="3881A31E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Język </w:t>
            </w:r>
            <w:proofErr w:type="spellStart"/>
            <w:r w:rsidRPr="00EA53F4">
              <w:rPr>
                <w:rFonts w:ascii="Arial" w:hAnsi="Arial" w:cs="Arial"/>
              </w:rPr>
              <w:t>inkluzywny</w:t>
            </w:r>
            <w:proofErr w:type="spellEnd"/>
            <w:r w:rsidRPr="00EA53F4">
              <w:rPr>
                <w:rFonts w:ascii="Arial" w:hAnsi="Arial" w:cs="Arial"/>
              </w:rPr>
              <w:t>. Hejt jako mowa nienawiści.</w:t>
            </w:r>
          </w:p>
          <w:p w14:paraId="605B864B" w14:textId="77777777" w:rsidR="001A67B9" w:rsidRPr="00EA53F4" w:rsidRDefault="001A67B9" w:rsidP="007A1F75">
            <w:pPr>
              <w:tabs>
                <w:tab w:val="left" w:pos="354"/>
              </w:tabs>
              <w:jc w:val="both"/>
              <w:rPr>
                <w:rFonts w:ascii="Arial" w:hAnsi="Arial" w:cs="Arial"/>
                <w:b/>
              </w:rPr>
            </w:pPr>
          </w:p>
          <w:p w14:paraId="323BE7A1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pl-PL"/>
              </w:rPr>
            </w:pPr>
            <w:r w:rsidRPr="00EA53F4">
              <w:rPr>
                <w:rFonts w:ascii="Arial" w:hAnsi="Arial" w:cs="Arial"/>
              </w:rPr>
              <w:t>Ćwiczenia:</w:t>
            </w:r>
          </w:p>
          <w:p w14:paraId="3F31D30C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Między konwencją a inwencją – wybrane akty etykiety językowej, m.in. zaproszenia, gratulacje, komplementy, podziękowania, kondolencje.</w:t>
            </w:r>
          </w:p>
          <w:p w14:paraId="757A38BD" w14:textId="7777777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Grzeczność w komunikacji medialnej. Elementy netykiety.</w:t>
            </w:r>
          </w:p>
          <w:p w14:paraId="5CCFE4D7" w14:textId="102F08A7" w:rsidR="001A67B9" w:rsidRPr="00EA53F4" w:rsidRDefault="001A67B9" w:rsidP="00D207E9">
            <w:pPr>
              <w:tabs>
                <w:tab w:val="left" w:pos="354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Poprawność językowa w Internecie, aspekty etyczne i estetyczne. Wybrane zagadnienia poprawności językowej w Internecie.</w:t>
            </w:r>
          </w:p>
        </w:tc>
      </w:tr>
    </w:tbl>
    <w:p w14:paraId="22E0785D" w14:textId="77777777" w:rsidR="001A67B9" w:rsidRPr="00EA53F4" w:rsidRDefault="001A67B9" w:rsidP="001A67B9">
      <w:pPr>
        <w:rPr>
          <w:rFonts w:ascii="Arial" w:hAnsi="Arial" w:cs="Arial"/>
        </w:rPr>
      </w:pPr>
    </w:p>
    <w:p w14:paraId="187641DB" w14:textId="77777777" w:rsidR="001A67B9" w:rsidRPr="00EA53F4" w:rsidRDefault="001A67B9" w:rsidP="001A67B9">
      <w:pPr>
        <w:rPr>
          <w:rFonts w:ascii="Arial" w:hAnsi="Arial" w:cs="Arial"/>
        </w:rPr>
      </w:pPr>
    </w:p>
    <w:p w14:paraId="0BC93FA2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A67B9" w:rsidRPr="00EA53F4" w14:paraId="14F182CA" w14:textId="77777777" w:rsidTr="007A1F75">
        <w:trPr>
          <w:trHeight w:val="553"/>
        </w:trPr>
        <w:tc>
          <w:tcPr>
            <w:tcW w:w="9622" w:type="dxa"/>
          </w:tcPr>
          <w:p w14:paraId="429AF1DC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Grzenia J., </w:t>
            </w:r>
            <w:r w:rsidRPr="00EA53F4">
              <w:rPr>
                <w:rFonts w:ascii="Arial" w:hAnsi="Arial" w:cs="Arial"/>
                <w:i/>
              </w:rPr>
              <w:t>Zasady komunikacji internetowej</w:t>
            </w:r>
            <w:r w:rsidRPr="00EA53F4">
              <w:rPr>
                <w:rFonts w:ascii="Arial" w:hAnsi="Arial" w:cs="Arial"/>
              </w:rPr>
              <w:t xml:space="preserve">, [w:] </w:t>
            </w:r>
            <w:r w:rsidRPr="00EA53F4">
              <w:rPr>
                <w:rFonts w:ascii="Arial" w:hAnsi="Arial" w:cs="Arial"/>
                <w:i/>
              </w:rPr>
              <w:t>Polszczyzna na co dzień</w:t>
            </w:r>
            <w:r w:rsidRPr="00EA53F4">
              <w:rPr>
                <w:rFonts w:ascii="Arial" w:hAnsi="Arial" w:cs="Arial"/>
              </w:rPr>
              <w:t>, red. M. Bańko, Warszawa 2022, s. 311-345.</w:t>
            </w:r>
          </w:p>
          <w:p w14:paraId="4D3D4DC0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Kita M., </w:t>
            </w:r>
            <w:r w:rsidRPr="00EA53F4">
              <w:rPr>
                <w:rFonts w:ascii="Arial" w:hAnsi="Arial" w:cs="Arial"/>
                <w:i/>
              </w:rPr>
              <w:t>„Grzeczność wszystkim należy, lecz każdemu inna”. O wielości odmian grzeczności językowej</w:t>
            </w:r>
            <w:r w:rsidRPr="00EA53F4">
              <w:rPr>
                <w:rFonts w:ascii="Arial" w:hAnsi="Arial" w:cs="Arial"/>
              </w:rPr>
              <w:t xml:space="preserve">, „Postscriptum Polonistyczne” 2016, 1(17), s. 193-212, </w:t>
            </w:r>
            <w:hyperlink r:id="rId9" w:history="1">
              <w:r w:rsidRPr="00EA53F4">
                <w:rPr>
                  <w:rStyle w:val="Hipercze"/>
                  <w:rFonts w:ascii="Arial" w:hAnsi="Arial" w:cs="Arial"/>
                </w:rPr>
                <w:t>https://bazhum.muzhp.pl/media/texts/postscriptum-polonistyczne/2016-numer-117/postscriptum_polonistyczne-r2016-t-n117-s193-212.pdf</w:t>
              </w:r>
            </w:hyperlink>
            <w:r w:rsidRPr="00EA53F4">
              <w:rPr>
                <w:rFonts w:ascii="Arial" w:hAnsi="Arial" w:cs="Arial"/>
              </w:rPr>
              <w:t xml:space="preserve"> </w:t>
            </w:r>
          </w:p>
          <w:p w14:paraId="43DCADDE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 xml:space="preserve">ABC grzeczności językowej, </w:t>
            </w:r>
            <w:r w:rsidRPr="00EA53F4">
              <w:rPr>
                <w:rFonts w:ascii="Arial" w:hAnsi="Arial" w:cs="Arial"/>
              </w:rPr>
              <w:t xml:space="preserve">[w:] </w:t>
            </w:r>
            <w:r w:rsidRPr="00EA53F4">
              <w:rPr>
                <w:rFonts w:ascii="Arial" w:hAnsi="Arial" w:cs="Arial"/>
                <w:i/>
              </w:rPr>
              <w:t>Polszczyzna na co dzień</w:t>
            </w:r>
            <w:r w:rsidRPr="00EA53F4">
              <w:rPr>
                <w:rFonts w:ascii="Arial" w:hAnsi="Arial" w:cs="Arial"/>
              </w:rPr>
              <w:t>, red. M. Bańko, Warszawa 2022, s. 231-310.</w:t>
            </w:r>
          </w:p>
          <w:p w14:paraId="040705CE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Ewolucja językowych zwyczajów grzecznościowych ostatniego ćwierćwiecza</w:t>
            </w:r>
            <w:r w:rsidRPr="00EA53F4">
              <w:rPr>
                <w:rFonts w:ascii="Arial" w:hAnsi="Arial" w:cs="Arial"/>
              </w:rPr>
              <w:t xml:space="preserve">, [w:] </w:t>
            </w:r>
            <w:r w:rsidRPr="00EA53F4">
              <w:rPr>
                <w:rFonts w:ascii="Arial" w:hAnsi="Arial" w:cs="Arial"/>
                <w:i/>
              </w:rPr>
              <w:t>Przyszłość polszczyzny – polszczyzna przyszłości</w:t>
            </w:r>
            <w:r w:rsidRPr="00EA53F4">
              <w:rPr>
                <w:rFonts w:ascii="Arial" w:hAnsi="Arial" w:cs="Arial"/>
              </w:rPr>
              <w:t>, red. K. Kłosińska, R. Zimny, Warszawa 2017, s. 167-173.</w:t>
            </w:r>
          </w:p>
          <w:p w14:paraId="1C764F62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Grzeczność w komunikacji językowej,</w:t>
            </w:r>
            <w:r w:rsidRPr="00EA53F4">
              <w:rPr>
                <w:rFonts w:ascii="Arial" w:hAnsi="Arial" w:cs="Arial"/>
              </w:rPr>
              <w:t xml:space="preserve"> Warszawa 2007 i nast. wyd.</w:t>
            </w:r>
          </w:p>
          <w:p w14:paraId="01D02824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Mówimy uprzejmie. Poradnik językowego savoir-vivre’u</w:t>
            </w:r>
            <w:r w:rsidRPr="00EA53F4">
              <w:rPr>
                <w:rFonts w:ascii="Arial" w:hAnsi="Arial" w:cs="Arial"/>
              </w:rPr>
              <w:t>, Warszawa 2009.</w:t>
            </w:r>
          </w:p>
          <w:p w14:paraId="29A08FC6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Słownik językowego savoir-vivre’u</w:t>
            </w:r>
            <w:r w:rsidRPr="00EA53F4">
              <w:rPr>
                <w:rFonts w:ascii="Arial" w:hAnsi="Arial" w:cs="Arial"/>
              </w:rPr>
              <w:t>, wyd. I: Warszawa 2014, wyd. II: Warszawa 2017.</w:t>
            </w:r>
          </w:p>
          <w:p w14:paraId="7F7D5348" w14:textId="301BC643" w:rsidR="00533E74" w:rsidRPr="00EA53F4" w:rsidRDefault="00533E74" w:rsidP="001A67B9">
            <w:pPr>
              <w:numPr>
                <w:ilvl w:val="0"/>
                <w:numId w:val="1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Naruszewicz-</w:t>
            </w:r>
            <w:proofErr w:type="spellStart"/>
            <w:r w:rsidRPr="00EA53F4">
              <w:rPr>
                <w:rFonts w:ascii="Arial" w:hAnsi="Arial" w:cs="Arial"/>
              </w:rPr>
              <w:t>Duchlińska</w:t>
            </w:r>
            <w:proofErr w:type="spellEnd"/>
            <w:r w:rsidRPr="00EA53F4">
              <w:rPr>
                <w:rFonts w:ascii="Arial" w:hAnsi="Arial" w:cs="Arial"/>
              </w:rPr>
              <w:t xml:space="preserve"> A., </w:t>
            </w:r>
            <w:r w:rsidRPr="00EA53F4">
              <w:rPr>
                <w:rFonts w:ascii="Arial" w:hAnsi="Arial" w:cs="Arial"/>
                <w:i/>
                <w:iCs/>
              </w:rPr>
              <w:t xml:space="preserve">Nienawiść w czasach </w:t>
            </w:r>
            <w:r w:rsidR="000B2498" w:rsidRPr="00EA53F4">
              <w:rPr>
                <w:rFonts w:ascii="Arial" w:hAnsi="Arial" w:cs="Arial"/>
                <w:i/>
                <w:iCs/>
              </w:rPr>
              <w:t>Internetu</w:t>
            </w:r>
            <w:r w:rsidRPr="00EA53F4">
              <w:rPr>
                <w:rFonts w:ascii="Arial" w:hAnsi="Arial" w:cs="Arial"/>
              </w:rPr>
              <w:t>, Gdynia 2015.</w:t>
            </w:r>
          </w:p>
          <w:p w14:paraId="0FB8563B" w14:textId="77777777" w:rsidR="001A67B9" w:rsidRPr="00EA53F4" w:rsidRDefault="001A67B9" w:rsidP="001A67B9">
            <w:pPr>
              <w:numPr>
                <w:ilvl w:val="0"/>
                <w:numId w:val="1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Nasalski I., </w:t>
            </w:r>
            <w:r w:rsidRPr="00EA53F4">
              <w:rPr>
                <w:rFonts w:ascii="Arial" w:hAnsi="Arial" w:cs="Arial"/>
                <w:i/>
              </w:rPr>
              <w:t xml:space="preserve">Funkcje i dysfunkcje języka </w:t>
            </w:r>
            <w:proofErr w:type="spellStart"/>
            <w:r w:rsidRPr="00EA53F4">
              <w:rPr>
                <w:rFonts w:ascii="Arial" w:hAnsi="Arial" w:cs="Arial"/>
                <w:i/>
              </w:rPr>
              <w:t>inkluzywnego</w:t>
            </w:r>
            <w:proofErr w:type="spellEnd"/>
            <w:r w:rsidRPr="00EA53F4">
              <w:rPr>
                <w:rFonts w:ascii="Arial" w:hAnsi="Arial" w:cs="Arial"/>
                <w:i/>
              </w:rPr>
              <w:t>, ze szczególnym uwzględnieniem asymetrii rodzajowej</w:t>
            </w:r>
            <w:r w:rsidRPr="00EA53F4">
              <w:rPr>
                <w:rFonts w:ascii="Arial" w:hAnsi="Arial" w:cs="Arial"/>
              </w:rPr>
              <w:t xml:space="preserve">, „Socjolingwistyka” 34, 2020, s. 275–291, </w:t>
            </w:r>
            <w:hyperlink r:id="rId10" w:history="1">
              <w:r w:rsidRPr="00EA53F4">
                <w:rPr>
                  <w:rStyle w:val="Hipercze"/>
                  <w:rFonts w:ascii="Arial" w:hAnsi="Arial" w:cs="Arial"/>
                </w:rPr>
                <w:t>https://rcin.org.pl/ijp/dlibra/publication/198722/edition/164458/content</w:t>
              </w:r>
            </w:hyperlink>
            <w:r w:rsidRPr="00EA53F4">
              <w:rPr>
                <w:rFonts w:ascii="Arial" w:hAnsi="Arial" w:cs="Arial"/>
              </w:rPr>
              <w:t xml:space="preserve"> oraz </w:t>
            </w:r>
            <w:hyperlink r:id="rId11" w:history="1">
              <w:r w:rsidRPr="00EA53F4">
                <w:rPr>
                  <w:rStyle w:val="Hipercze"/>
                  <w:rFonts w:ascii="Arial" w:hAnsi="Arial" w:cs="Arial"/>
                </w:rPr>
                <w:t>https://ruj.uj.edu.pl/entities/publication/ae4139a2-89fd-4198-855c-ed3625727094</w:t>
              </w:r>
            </w:hyperlink>
            <w:r w:rsidRPr="00EA53F4">
              <w:rPr>
                <w:rFonts w:ascii="Arial" w:hAnsi="Arial" w:cs="Arial"/>
              </w:rPr>
              <w:t xml:space="preserve"> </w:t>
            </w:r>
          </w:p>
          <w:p w14:paraId="2DD0E1DD" w14:textId="77777777" w:rsidR="001A67B9" w:rsidRPr="00EA53F4" w:rsidRDefault="001A67B9" w:rsidP="001A6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Sikora K., </w:t>
            </w:r>
            <w:r w:rsidRPr="00EA53F4">
              <w:rPr>
                <w:rFonts w:ascii="Arial" w:hAnsi="Arial" w:cs="Arial"/>
                <w:i/>
              </w:rPr>
              <w:t>Polska grzeczność językowa dawniej i dziś</w:t>
            </w:r>
            <w:r w:rsidRPr="00EA53F4">
              <w:rPr>
                <w:rFonts w:ascii="Arial" w:hAnsi="Arial" w:cs="Arial"/>
              </w:rPr>
              <w:t xml:space="preserve">, „Studia </w:t>
            </w:r>
            <w:proofErr w:type="spellStart"/>
            <w:r w:rsidRPr="00EA53F4">
              <w:rPr>
                <w:rFonts w:ascii="Arial" w:hAnsi="Arial" w:cs="Arial"/>
              </w:rPr>
              <w:t>Pigoniana</w:t>
            </w:r>
            <w:proofErr w:type="spellEnd"/>
            <w:r w:rsidRPr="00EA53F4">
              <w:rPr>
                <w:rFonts w:ascii="Arial" w:hAnsi="Arial" w:cs="Arial"/>
              </w:rPr>
              <w:t xml:space="preserve">” 2023, nr 6, s. 35-48, </w:t>
            </w:r>
            <w:hyperlink r:id="rId12" w:history="1"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apcz.umk.pl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STP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article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view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/46552/36730</w:t>
              </w:r>
            </w:hyperlink>
          </w:p>
          <w:p w14:paraId="41759940" w14:textId="77777777" w:rsidR="001A67B9" w:rsidRPr="00EA53F4" w:rsidRDefault="001A67B9" w:rsidP="001A67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Skudrzyk</w:t>
            </w:r>
            <w:proofErr w:type="spellEnd"/>
            <w:r w:rsidRPr="00EA53F4">
              <w:rPr>
                <w:rFonts w:ascii="Arial" w:hAnsi="Arial" w:cs="Arial"/>
              </w:rPr>
              <w:t xml:space="preserve"> A., </w:t>
            </w:r>
            <w:r w:rsidRPr="00EA53F4">
              <w:rPr>
                <w:rFonts w:ascii="Arial" w:hAnsi="Arial" w:cs="Arial"/>
                <w:i/>
              </w:rPr>
              <w:t xml:space="preserve">Normy grzecznościowych zachowań językowych (etykieta językowa, </w:t>
            </w:r>
            <w:proofErr w:type="spellStart"/>
            <w:r w:rsidRPr="00EA53F4">
              <w:rPr>
                <w:rFonts w:ascii="Arial" w:hAnsi="Arial" w:cs="Arial"/>
                <w:i/>
              </w:rPr>
              <w:t>sovoir</w:t>
            </w:r>
            <w:proofErr w:type="spellEnd"/>
            <w:r w:rsidRPr="00EA53F4">
              <w:rPr>
                <w:rFonts w:ascii="Arial" w:hAnsi="Arial" w:cs="Arial"/>
                <w:i/>
              </w:rPr>
              <w:t>-vivre, bon ton, dobre wychowanie, grzeczność językowa)</w:t>
            </w:r>
            <w:r w:rsidRPr="00EA53F4">
              <w:rPr>
                <w:rFonts w:ascii="Arial" w:hAnsi="Arial" w:cs="Arial"/>
              </w:rPr>
              <w:t xml:space="preserve">, [w:] </w:t>
            </w:r>
            <w:r w:rsidRPr="00EA53F4">
              <w:rPr>
                <w:rFonts w:ascii="Arial" w:hAnsi="Arial" w:cs="Arial"/>
                <w:i/>
              </w:rPr>
              <w:t>Sztuka czy rzemiosło? Nauczyć Polski i polskiego</w:t>
            </w:r>
            <w:r w:rsidRPr="00EA53F4">
              <w:rPr>
                <w:rFonts w:ascii="Arial" w:hAnsi="Arial" w:cs="Arial"/>
              </w:rPr>
              <w:t xml:space="preserve">, red. A. Achtelik, J. Tambor, Katowice 2007, s. 105-122, </w:t>
            </w:r>
            <w:hyperlink r:id="rId13" w:history="1">
              <w:r w:rsidRPr="00EA53F4">
                <w:rPr>
                  <w:rStyle w:val="Hipercze"/>
                  <w:rFonts w:ascii="Arial" w:hAnsi="Arial" w:cs="Arial"/>
                </w:rPr>
                <w:t>https://www.sjikp.us.edu.pl/wp-content/uploads/2017/05/aldona_skudrzyk.pdf</w:t>
              </w:r>
            </w:hyperlink>
            <w:r w:rsidRPr="00EA53F4">
              <w:rPr>
                <w:rFonts w:ascii="Arial" w:hAnsi="Arial" w:cs="Arial"/>
              </w:rPr>
              <w:t xml:space="preserve"> </w:t>
            </w:r>
          </w:p>
          <w:p w14:paraId="57850E68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</w:p>
          <w:p w14:paraId="117639CD" w14:textId="23AD685B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Inne materiały:</w:t>
            </w:r>
          </w:p>
          <w:p w14:paraId="7F94188E" w14:textId="79C86EB9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Mateusz Adamczyk, </w:t>
            </w:r>
            <w:r w:rsidR="00F91E21" w:rsidRPr="00EA53F4">
              <w:rPr>
                <w:rFonts w:ascii="Arial" w:hAnsi="Arial" w:cs="Arial"/>
                <w:i/>
                <w:iCs/>
                <w:lang w:eastAsia="ar-SA"/>
              </w:rPr>
              <w:t>Jęz</w:t>
            </w:r>
            <w:r w:rsidR="00173FF1" w:rsidRPr="00EA53F4">
              <w:rPr>
                <w:rFonts w:ascii="Arial" w:hAnsi="Arial" w:cs="Arial"/>
                <w:i/>
                <w:lang w:eastAsia="ar-SA"/>
              </w:rPr>
              <w:t>ykowy</w:t>
            </w:r>
            <w:r w:rsidRPr="00EA53F4">
              <w:rPr>
                <w:rFonts w:ascii="Arial" w:hAnsi="Arial" w:cs="Arial"/>
                <w:i/>
                <w:lang w:eastAsia="ar-SA"/>
              </w:rPr>
              <w:t xml:space="preserve"> savoir-vivre</w:t>
            </w:r>
            <w:r w:rsidRPr="00EA53F4">
              <w:rPr>
                <w:rFonts w:ascii="Arial" w:hAnsi="Arial" w:cs="Arial"/>
                <w:lang w:eastAsia="ar-SA"/>
              </w:rPr>
              <w:t xml:space="preserve">. Kampania </w:t>
            </w:r>
            <w:r w:rsidRPr="00EA53F4">
              <w:rPr>
                <w:rFonts w:ascii="Arial" w:hAnsi="Arial" w:cs="Arial"/>
                <w:i/>
                <w:lang w:eastAsia="ar-SA"/>
              </w:rPr>
              <w:t>Przejrzysty ojczysty</w:t>
            </w:r>
            <w:r w:rsidRPr="00EA53F4">
              <w:rPr>
                <w:rFonts w:ascii="Arial" w:hAnsi="Arial" w:cs="Arial"/>
                <w:lang w:eastAsia="ar-SA"/>
              </w:rPr>
              <w:t xml:space="preserve"> </w:t>
            </w:r>
            <w:proofErr w:type="spellStart"/>
            <w:r w:rsidRPr="00EA53F4">
              <w:rPr>
                <w:rFonts w:ascii="Arial" w:hAnsi="Arial" w:cs="Arial"/>
                <w:lang w:eastAsia="ar-SA"/>
              </w:rPr>
              <w:t>NCK</w:t>
            </w:r>
            <w:proofErr w:type="spellEnd"/>
            <w:r w:rsidRPr="00EA53F4">
              <w:rPr>
                <w:rFonts w:ascii="Arial" w:hAnsi="Arial" w:cs="Arial"/>
                <w:lang w:eastAsia="ar-SA"/>
              </w:rPr>
              <w:t>, odc. 1-5, każdy ok. 10 min.)</w:t>
            </w:r>
          </w:p>
          <w:p w14:paraId="72F47F0F" w14:textId="4E893816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1. </w:t>
            </w:r>
            <w:hyperlink r:id="rId14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Ee-riHOwJc8</w:t>
              </w:r>
              <w:proofErr w:type="spellEnd"/>
            </w:hyperlink>
            <w:r w:rsidRPr="00EA53F4">
              <w:rPr>
                <w:rFonts w:ascii="Arial" w:hAnsi="Arial" w:cs="Arial"/>
                <w:lang w:eastAsia="ar-SA"/>
              </w:rPr>
              <w:t xml:space="preserve"> (grzeczność językowa, reguły grzeczności językowej)</w:t>
            </w:r>
          </w:p>
          <w:p w14:paraId="3796747C" w14:textId="01397358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2. </w:t>
            </w:r>
            <w:hyperlink r:id="rId15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Eh54yg7UX6Y</w:t>
              </w:r>
              <w:proofErr w:type="spellEnd"/>
            </w:hyperlink>
            <w:r w:rsidRPr="00EA53F4">
              <w:rPr>
                <w:rFonts w:ascii="Arial" w:hAnsi="Arial" w:cs="Arial"/>
                <w:lang w:eastAsia="ar-SA"/>
              </w:rPr>
              <w:t xml:space="preserve"> (zmiany w polskiej grzeczności językowej – wpływ kultury angloamerykańskiej)</w:t>
            </w:r>
          </w:p>
          <w:p w14:paraId="640F0782" w14:textId="140AB829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3. </w:t>
            </w:r>
            <w:hyperlink r:id="rId16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8lNfN1_kLCI&amp;t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10s</w:t>
              </w:r>
              <w:proofErr w:type="spellEnd"/>
            </w:hyperlink>
            <w:r w:rsidRPr="00EA53F4">
              <w:rPr>
                <w:rFonts w:ascii="Arial" w:hAnsi="Arial" w:cs="Arial"/>
                <w:lang w:eastAsia="ar-SA"/>
              </w:rPr>
              <w:t xml:space="preserve"> (listy mailowe)</w:t>
            </w:r>
          </w:p>
          <w:p w14:paraId="2407967A" w14:textId="7A47B16B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4. </w:t>
            </w:r>
            <w:hyperlink r:id="rId17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mOzPUpWqYs4&amp;t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12s</w:t>
              </w:r>
              <w:proofErr w:type="spellEnd"/>
            </w:hyperlink>
            <w:r w:rsidRPr="00EA53F4">
              <w:rPr>
                <w:rFonts w:ascii="Arial" w:hAnsi="Arial" w:cs="Arial"/>
                <w:lang w:eastAsia="ar-SA"/>
              </w:rPr>
              <w:t xml:space="preserve"> </w:t>
            </w:r>
          </w:p>
          <w:p w14:paraId="615ABF7D" w14:textId="2B6E47E0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5. </w:t>
            </w:r>
            <w:hyperlink r:id="rId18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OL6LeMuo_jM</w:t>
              </w:r>
              <w:proofErr w:type="spellEnd"/>
            </w:hyperlink>
          </w:p>
          <w:p w14:paraId="183DC66A" w14:textId="40C8311F" w:rsidR="001A67B9" w:rsidRPr="00EA53F4" w:rsidRDefault="001A67B9" w:rsidP="007A1F75">
            <w:pPr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Jolanta Tambor, </w:t>
            </w:r>
            <w:proofErr w:type="spellStart"/>
            <w:r w:rsidRPr="00EA53F4">
              <w:rPr>
                <w:rFonts w:ascii="Arial" w:hAnsi="Arial" w:cs="Arial"/>
                <w:i/>
              </w:rPr>
              <w:t>Feminatywy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  <w:i/>
              </w:rPr>
              <w:t>maskulinatywy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  <w:i/>
              </w:rPr>
              <w:t>osobatywy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  <w:i/>
              </w:rPr>
              <w:t>neutratywy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, </w:t>
            </w:r>
            <w:proofErr w:type="spellStart"/>
            <w:r w:rsidRPr="00EA53F4">
              <w:rPr>
                <w:rFonts w:ascii="Arial" w:hAnsi="Arial" w:cs="Arial"/>
                <w:i/>
              </w:rPr>
              <w:t>dukatywy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. Kim jestem? O kim mówię? Do kogo </w:t>
            </w:r>
            <w:proofErr w:type="gramStart"/>
            <w:r w:rsidRPr="00EA53F4">
              <w:rPr>
                <w:rFonts w:ascii="Arial" w:hAnsi="Arial" w:cs="Arial"/>
                <w:i/>
              </w:rPr>
              <w:t>mówię?</w:t>
            </w:r>
            <w:r w:rsidRPr="00EA53F4">
              <w:rPr>
                <w:rFonts w:ascii="Arial" w:hAnsi="Arial" w:cs="Arial"/>
              </w:rPr>
              <w:t>,</w:t>
            </w:r>
            <w:proofErr w:type="gramEnd"/>
            <w:r w:rsidRPr="00EA53F4">
              <w:rPr>
                <w:rFonts w:ascii="Arial" w:hAnsi="Arial" w:cs="Arial"/>
              </w:rPr>
              <w:t xml:space="preserve"> 2023 (1 godz. 22 min.) </w:t>
            </w:r>
            <w:hyperlink r:id="rId19" w:history="1"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EEBPHfvxE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-0</w:t>
              </w:r>
            </w:hyperlink>
          </w:p>
        </w:tc>
      </w:tr>
    </w:tbl>
    <w:p w14:paraId="10332E4B" w14:textId="77777777" w:rsidR="001A67B9" w:rsidRPr="00EA53F4" w:rsidRDefault="001A67B9" w:rsidP="001A67B9">
      <w:pPr>
        <w:rPr>
          <w:rFonts w:ascii="Arial" w:hAnsi="Arial" w:cs="Arial"/>
        </w:rPr>
      </w:pPr>
    </w:p>
    <w:p w14:paraId="16839B7C" w14:textId="77777777" w:rsidR="001A67B9" w:rsidRPr="00EA53F4" w:rsidRDefault="001A67B9" w:rsidP="001A67B9">
      <w:pPr>
        <w:rPr>
          <w:rFonts w:ascii="Arial" w:hAnsi="Arial" w:cs="Arial"/>
        </w:rPr>
      </w:pPr>
      <w:r w:rsidRPr="00EA53F4">
        <w:rPr>
          <w:rFonts w:ascii="Arial" w:hAnsi="Arial" w:cs="Arial"/>
        </w:rPr>
        <w:t>Wykaz literatury uzupełniającej</w:t>
      </w:r>
    </w:p>
    <w:p w14:paraId="51F0AC47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A67B9" w:rsidRPr="00EA53F4" w14:paraId="08C5362D" w14:textId="77777777" w:rsidTr="007A1F75">
        <w:trPr>
          <w:trHeight w:val="837"/>
        </w:trPr>
        <w:tc>
          <w:tcPr>
            <w:tcW w:w="9622" w:type="dxa"/>
          </w:tcPr>
          <w:p w14:paraId="190DFD88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56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Adamczyk M., </w:t>
            </w:r>
            <w:r w:rsidRPr="00EA53F4">
              <w:rPr>
                <w:rFonts w:ascii="Arial" w:hAnsi="Arial" w:cs="Arial"/>
                <w:i/>
              </w:rPr>
              <w:t>Interseksualny a interpłciowy – poza binarnością</w:t>
            </w:r>
            <w:r w:rsidRPr="00EA53F4">
              <w:rPr>
                <w:rFonts w:ascii="Arial" w:hAnsi="Arial" w:cs="Arial"/>
              </w:rPr>
              <w:t>, „Poradnik Językowy” 2019, 10, s. 97–103,</w:t>
            </w:r>
          </w:p>
          <w:p w14:paraId="7A3FE99C" w14:textId="77777777" w:rsidR="0005565C" w:rsidRPr="00EA53F4" w:rsidRDefault="001A67B9" w:rsidP="0005565C">
            <w:pPr>
              <w:autoSpaceDN w:val="0"/>
              <w:spacing w:line="256" w:lineRule="auto"/>
              <w:ind w:left="720"/>
              <w:jc w:val="both"/>
              <w:rPr>
                <w:rFonts w:ascii="Arial" w:hAnsi="Arial" w:cs="Arial"/>
              </w:rPr>
            </w:pPr>
            <w:hyperlink r:id="rId20" w:history="1">
              <w:r w:rsidRPr="00EA53F4">
                <w:rPr>
                  <w:rStyle w:val="Hipercze"/>
                  <w:rFonts w:ascii="Arial" w:hAnsi="Arial" w:cs="Arial"/>
                </w:rPr>
                <w:t>http://www.poradnikjezykowy.uw.edu.pl/wydania/poradnik_jezykowy.769.2019.10.07-M.Adamczyk.pdf</w:t>
              </w:r>
            </w:hyperlink>
            <w:r w:rsidRPr="00EA53F4">
              <w:rPr>
                <w:rFonts w:ascii="Arial" w:hAnsi="Arial" w:cs="Arial"/>
              </w:rPr>
              <w:t xml:space="preserve"> </w:t>
            </w:r>
          </w:p>
          <w:p w14:paraId="18EE9FD9" w14:textId="6532533C" w:rsidR="0005565C" w:rsidRPr="00EA53F4" w:rsidRDefault="0005565C" w:rsidP="0005565C">
            <w:pPr>
              <w:pStyle w:val="Akapitzlist"/>
              <w:numPr>
                <w:ilvl w:val="0"/>
                <w:numId w:val="2"/>
              </w:numPr>
              <w:autoSpaceDN w:val="0"/>
              <w:spacing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Cegieła</w:t>
            </w:r>
            <w:proofErr w:type="spellEnd"/>
            <w:r w:rsidR="004035D0" w:rsidRPr="00EA53F4">
              <w:rPr>
                <w:rFonts w:ascii="Arial" w:hAnsi="Arial" w:cs="Arial"/>
              </w:rPr>
              <w:t xml:space="preserve"> A.</w:t>
            </w:r>
            <w:r w:rsidRPr="00EA53F4">
              <w:rPr>
                <w:rFonts w:ascii="Arial" w:hAnsi="Arial" w:cs="Arial"/>
                <w:i/>
                <w:iCs/>
              </w:rPr>
              <w:t xml:space="preserve">, Czym jest mowa </w:t>
            </w:r>
            <w:proofErr w:type="gramStart"/>
            <w:r w:rsidRPr="00EA53F4">
              <w:rPr>
                <w:rFonts w:ascii="Arial" w:hAnsi="Arial" w:cs="Arial"/>
                <w:i/>
                <w:iCs/>
              </w:rPr>
              <w:t>nienawiści?,</w:t>
            </w:r>
            <w:proofErr w:type="gramEnd"/>
            <w:r w:rsidRPr="00EA53F4">
              <w:rPr>
                <w:rFonts w:ascii="Arial" w:hAnsi="Arial" w:cs="Arial"/>
              </w:rPr>
              <w:t xml:space="preserve"> „Poradnik Językowy” 2014, z. 1, s. 7–17.</w:t>
            </w:r>
          </w:p>
          <w:p w14:paraId="2345A963" w14:textId="7AC319D5" w:rsidR="001A67B9" w:rsidRPr="00EA53F4" w:rsidRDefault="001A67B9" w:rsidP="00830B93">
            <w:pPr>
              <w:pStyle w:val="Akapitzlist"/>
              <w:numPr>
                <w:ilvl w:val="0"/>
                <w:numId w:val="2"/>
              </w:numPr>
              <w:autoSpaceDN w:val="0"/>
              <w:spacing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  <w:shd w:val="clear" w:color="auto" w:fill="FFFFFF"/>
              </w:rPr>
              <w:t>Deditius</w:t>
            </w:r>
            <w:proofErr w:type="spellEnd"/>
            <w:r w:rsidRPr="00EA53F4">
              <w:rPr>
                <w:rFonts w:ascii="Arial" w:hAnsi="Arial" w:cs="Arial"/>
                <w:shd w:val="clear" w:color="auto" w:fill="FFFFFF"/>
              </w:rPr>
              <w:t xml:space="preserve"> S., </w:t>
            </w:r>
            <w:r w:rsidRPr="00EA53F4">
              <w:rPr>
                <w:rFonts w:ascii="Arial" w:hAnsi="Arial" w:cs="Arial"/>
                <w:i/>
                <w:shd w:val="clear" w:color="auto" w:fill="FFFFFF"/>
              </w:rPr>
              <w:t>„Grzeczność w „</w:t>
            </w:r>
            <w:proofErr w:type="spellStart"/>
            <w:r w:rsidRPr="00EA53F4">
              <w:rPr>
                <w:rFonts w:ascii="Arial" w:hAnsi="Arial" w:cs="Arial"/>
                <w:i/>
                <w:shd w:val="clear" w:color="auto" w:fill="FFFFFF"/>
              </w:rPr>
              <w:t>social</w:t>
            </w:r>
            <w:proofErr w:type="spellEnd"/>
            <w:r w:rsidRPr="00EA53F4">
              <w:rPr>
                <w:rFonts w:ascii="Arial" w:hAnsi="Arial" w:cs="Arial"/>
                <w:i/>
                <w:shd w:val="clear" w:color="auto" w:fill="FFFFFF"/>
              </w:rPr>
              <w:t xml:space="preserve"> </w:t>
            </w:r>
            <w:proofErr w:type="spellStart"/>
            <w:r w:rsidRPr="00EA53F4">
              <w:rPr>
                <w:rFonts w:ascii="Arial" w:hAnsi="Arial" w:cs="Arial"/>
                <w:i/>
                <w:shd w:val="clear" w:color="auto" w:fill="FFFFFF"/>
              </w:rPr>
              <w:t>sellingu</w:t>
            </w:r>
            <w:proofErr w:type="spellEnd"/>
            <w:r w:rsidRPr="00EA53F4">
              <w:rPr>
                <w:rFonts w:ascii="Arial" w:hAnsi="Arial" w:cs="Arial"/>
                <w:i/>
                <w:shd w:val="clear" w:color="auto" w:fill="FFFFFF"/>
              </w:rPr>
              <w:t>” na przykładzie profilu Ewy Chodakowskiej na Instagramie”</w:t>
            </w:r>
            <w:r w:rsidRPr="00EA53F4">
              <w:rPr>
                <w:rFonts w:ascii="Arial" w:hAnsi="Arial" w:cs="Arial"/>
                <w:shd w:val="clear" w:color="auto" w:fill="FFFFFF"/>
              </w:rPr>
              <w:t xml:space="preserve">, „Res </w:t>
            </w:r>
            <w:proofErr w:type="spellStart"/>
            <w:r w:rsidRPr="00EA53F4">
              <w:rPr>
                <w:rFonts w:ascii="Arial" w:hAnsi="Arial" w:cs="Arial"/>
                <w:shd w:val="clear" w:color="auto" w:fill="FFFFFF"/>
              </w:rPr>
              <w:t>Rhetorica</w:t>
            </w:r>
            <w:proofErr w:type="spellEnd"/>
            <w:r w:rsidRPr="00EA53F4">
              <w:rPr>
                <w:rFonts w:ascii="Arial" w:hAnsi="Arial" w:cs="Arial"/>
                <w:shd w:val="clear" w:color="auto" w:fill="FFFFFF"/>
              </w:rPr>
              <w:t xml:space="preserve">” 7(3), 2020, s. 61-77, </w:t>
            </w:r>
            <w:hyperlink r:id="rId21" w:history="1"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resrhetorica.com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index.php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RR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article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view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/463/267</w:t>
              </w:r>
            </w:hyperlink>
            <w:r w:rsidRPr="00EA53F4">
              <w:rPr>
                <w:rFonts w:ascii="Arial" w:hAnsi="Arial" w:cs="Arial"/>
                <w:shd w:val="clear" w:color="auto" w:fill="FFFFFF"/>
              </w:rPr>
              <w:t xml:space="preserve">  </w:t>
            </w:r>
          </w:p>
          <w:p w14:paraId="427FF64F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Drabik B., </w:t>
            </w:r>
            <w:r w:rsidRPr="00EA53F4">
              <w:rPr>
                <w:rFonts w:ascii="Arial" w:hAnsi="Arial" w:cs="Arial"/>
                <w:i/>
                <w:iCs/>
              </w:rPr>
              <w:t>Komplement i komplementowanie jako akt mowy i komunikacyjna strategia</w:t>
            </w:r>
            <w:r w:rsidRPr="00EA53F4">
              <w:rPr>
                <w:rFonts w:ascii="Arial" w:hAnsi="Arial" w:cs="Arial"/>
              </w:rPr>
              <w:t xml:space="preserve">, Kraków 2004. </w:t>
            </w:r>
          </w:p>
          <w:p w14:paraId="757A0CFB" w14:textId="62FF6D96" w:rsidR="00830B93" w:rsidRPr="00EA53F4" w:rsidRDefault="00830B93" w:rsidP="00830B93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i/>
                <w:iCs/>
              </w:rPr>
              <w:t>Etyka słowa. Wybór opracowań</w:t>
            </w:r>
            <w:r w:rsidRPr="00EA53F4">
              <w:rPr>
                <w:rFonts w:ascii="Arial" w:hAnsi="Arial" w:cs="Arial"/>
              </w:rPr>
              <w:t xml:space="preserve">, red. J. Bartmiński, S. </w:t>
            </w:r>
            <w:proofErr w:type="spellStart"/>
            <w:r w:rsidRPr="00EA53F4">
              <w:rPr>
                <w:rFonts w:ascii="Arial" w:hAnsi="Arial" w:cs="Arial"/>
              </w:rPr>
              <w:t>Niebrzegowska</w:t>
            </w:r>
            <w:proofErr w:type="spellEnd"/>
            <w:r w:rsidRPr="00EA53F4">
              <w:rPr>
                <w:rFonts w:ascii="Arial" w:hAnsi="Arial" w:cs="Arial"/>
              </w:rPr>
              <w:t xml:space="preserve">-Bartmińska, </w:t>
            </w:r>
            <w:r w:rsidR="00824456" w:rsidRPr="00EA53F4">
              <w:rPr>
                <w:rFonts w:ascii="Arial" w:hAnsi="Arial" w:cs="Arial"/>
              </w:rPr>
              <w:br/>
            </w:r>
            <w:r w:rsidRPr="00EA53F4">
              <w:rPr>
                <w:rFonts w:ascii="Arial" w:hAnsi="Arial" w:cs="Arial"/>
              </w:rPr>
              <w:t>M. Nowosad-Bakalarczyk, J. Puzynina, Lublin 2017</w:t>
            </w:r>
            <w:r w:rsidR="0005565C" w:rsidRPr="00EA53F4">
              <w:rPr>
                <w:rFonts w:ascii="Arial" w:hAnsi="Arial" w:cs="Arial"/>
              </w:rPr>
              <w:t>.</w:t>
            </w:r>
          </w:p>
          <w:p w14:paraId="42190925" w14:textId="77777777" w:rsidR="001A67B9" w:rsidRPr="00EA53F4" w:rsidRDefault="001A67B9" w:rsidP="001A67B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EA53F4">
              <w:rPr>
                <w:rFonts w:ascii="Arial" w:hAnsi="Arial" w:cs="Arial"/>
              </w:rPr>
              <w:t xml:space="preserve">Gębka-Wolak M., </w:t>
            </w:r>
            <w:r w:rsidRPr="00EA53F4">
              <w:rPr>
                <w:rFonts w:ascii="Arial" w:hAnsi="Arial" w:cs="Arial"/>
                <w:i/>
              </w:rPr>
              <w:t>Językowe wykładniki niebinarności płci w polszczyźnie. Część 2: Innowacje a system i tendencje rozwojowe,</w:t>
            </w:r>
            <w:r w:rsidRPr="00EA53F4">
              <w:rPr>
                <w:rFonts w:ascii="Arial" w:hAnsi="Arial" w:cs="Arial"/>
              </w:rPr>
              <w:t xml:space="preserve"> „Prace Językoznawcze” 2022, 34/1, s. 101-116. </w:t>
            </w:r>
            <w:r w:rsidRPr="00EA53F4">
              <w:rPr>
                <w:rFonts w:ascii="Arial" w:hAnsi="Arial" w:cs="Arial"/>
                <w:color w:val="0070C0"/>
              </w:rPr>
              <w:t>dostępne online</w:t>
            </w:r>
          </w:p>
          <w:p w14:paraId="55809F1D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i/>
              </w:rPr>
              <w:t>Grzeczność nasza i obca</w:t>
            </w:r>
            <w:r w:rsidRPr="00EA53F4">
              <w:rPr>
                <w:rFonts w:ascii="Arial" w:hAnsi="Arial" w:cs="Arial"/>
              </w:rPr>
              <w:t xml:space="preserve">, red. M. </w:t>
            </w: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>, Warszawa 2005.</w:t>
            </w:r>
          </w:p>
          <w:p w14:paraId="42651119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Grzenia J., </w:t>
            </w:r>
            <w:r w:rsidRPr="00EA53F4">
              <w:rPr>
                <w:rFonts w:ascii="Arial" w:hAnsi="Arial" w:cs="Arial"/>
                <w:i/>
              </w:rPr>
              <w:t>Komunikacja językowa w Internecie</w:t>
            </w:r>
            <w:r w:rsidRPr="00EA53F4">
              <w:rPr>
                <w:rFonts w:ascii="Arial" w:hAnsi="Arial" w:cs="Arial"/>
              </w:rPr>
              <w:t>, Warszawa 2006 i nast. wyd.</w:t>
            </w:r>
          </w:p>
          <w:p w14:paraId="3E62987E" w14:textId="7103548C" w:rsidR="00533E74" w:rsidRPr="00EA53F4" w:rsidRDefault="00533E74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i/>
                <w:iCs/>
              </w:rPr>
              <w:t>Internetowa kultura obrażania</w:t>
            </w:r>
            <w:r w:rsidRPr="00EA53F4">
              <w:rPr>
                <w:rFonts w:ascii="Arial" w:hAnsi="Arial" w:cs="Arial"/>
              </w:rPr>
              <w:t xml:space="preserve">, red. K. </w:t>
            </w:r>
            <w:proofErr w:type="spellStart"/>
            <w:r w:rsidRPr="00EA53F4">
              <w:rPr>
                <w:rFonts w:ascii="Arial" w:hAnsi="Arial" w:cs="Arial"/>
              </w:rPr>
              <w:t>Krejtz</w:t>
            </w:r>
            <w:proofErr w:type="spellEnd"/>
            <w:r w:rsidRPr="00EA53F4">
              <w:rPr>
                <w:rFonts w:ascii="Arial" w:hAnsi="Arial" w:cs="Arial"/>
              </w:rPr>
              <w:t xml:space="preserve">, Warszawa 2012. </w:t>
            </w:r>
          </w:p>
          <w:p w14:paraId="54A620CB" w14:textId="477ADB9D" w:rsidR="001A67B9" w:rsidRPr="00EA53F4" w:rsidRDefault="001A67B9" w:rsidP="003E326E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Jędrzejko</w:t>
            </w:r>
            <w:proofErr w:type="spellEnd"/>
            <w:r w:rsidRPr="00EA53F4">
              <w:rPr>
                <w:rFonts w:ascii="Arial" w:hAnsi="Arial" w:cs="Arial"/>
              </w:rPr>
              <w:t xml:space="preserve"> E., Kita M., </w:t>
            </w:r>
            <w:r w:rsidRPr="00EA53F4">
              <w:rPr>
                <w:rFonts w:ascii="Arial" w:hAnsi="Arial" w:cs="Arial"/>
                <w:i/>
                <w:iCs/>
              </w:rPr>
              <w:t xml:space="preserve">Słowa grzeczne i </w:t>
            </w:r>
            <w:proofErr w:type="gramStart"/>
            <w:r w:rsidRPr="00EA53F4">
              <w:rPr>
                <w:rFonts w:ascii="Arial" w:hAnsi="Arial" w:cs="Arial"/>
                <w:i/>
                <w:iCs/>
              </w:rPr>
              <w:t>serdeczne</w:t>
            </w:r>
            <w:proofErr w:type="gramEnd"/>
            <w:r w:rsidRPr="00EA53F4">
              <w:rPr>
                <w:rFonts w:ascii="Arial" w:hAnsi="Arial" w:cs="Arial"/>
                <w:i/>
                <w:iCs/>
              </w:rPr>
              <w:t xml:space="preserve"> czyli o języku życzliwym na co dzień i od święta</w:t>
            </w:r>
            <w:r w:rsidRPr="00EA53F4">
              <w:rPr>
                <w:rFonts w:ascii="Arial" w:hAnsi="Arial" w:cs="Arial"/>
              </w:rPr>
              <w:t>, Warszawa 2002.</w:t>
            </w:r>
          </w:p>
          <w:p w14:paraId="0444F181" w14:textId="77777777" w:rsidR="001A67B9" w:rsidRPr="00EA53F4" w:rsidRDefault="001A67B9" w:rsidP="001A67B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Jędrzejko</w:t>
            </w:r>
            <w:proofErr w:type="spellEnd"/>
            <w:r w:rsidRPr="00EA53F4">
              <w:rPr>
                <w:rFonts w:ascii="Arial" w:hAnsi="Arial" w:cs="Arial"/>
              </w:rPr>
              <w:t xml:space="preserve"> E.,</w:t>
            </w:r>
            <w:r w:rsidRPr="00EA53F4">
              <w:rPr>
                <w:rFonts w:ascii="Arial" w:hAnsi="Arial" w:cs="Arial"/>
                <w:i/>
              </w:rPr>
              <w:t xml:space="preserve"> Uroki językowej kurtuazji – czyli o przyjemności komplementowania dawniej i dziś,</w:t>
            </w:r>
            <w:r w:rsidRPr="00EA53F4">
              <w:rPr>
                <w:rFonts w:ascii="Arial" w:hAnsi="Arial" w:cs="Arial"/>
              </w:rPr>
              <w:t xml:space="preserve"> „</w:t>
            </w:r>
            <w:proofErr w:type="spellStart"/>
            <w:r w:rsidRPr="00EA53F4">
              <w:rPr>
                <w:rFonts w:ascii="Arial" w:hAnsi="Arial" w:cs="Arial"/>
              </w:rPr>
              <w:t>PostScriptum</w:t>
            </w:r>
            <w:proofErr w:type="spellEnd"/>
            <w:r w:rsidRPr="00EA53F4">
              <w:rPr>
                <w:rFonts w:ascii="Arial" w:hAnsi="Arial" w:cs="Arial"/>
              </w:rPr>
              <w:t>” 2002, 2-3(42-43), s. 70-81.</w:t>
            </w:r>
          </w:p>
          <w:p w14:paraId="1A910AE8" w14:textId="6ABBA9DF" w:rsidR="003E326E" w:rsidRPr="00EA53F4" w:rsidRDefault="003E326E" w:rsidP="003E326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Jędrzejko</w:t>
            </w:r>
            <w:proofErr w:type="spellEnd"/>
            <w:r w:rsidRPr="00EA53F4">
              <w:rPr>
                <w:rFonts w:ascii="Arial" w:hAnsi="Arial" w:cs="Arial"/>
              </w:rPr>
              <w:t xml:space="preserve"> E., Kita M., </w:t>
            </w:r>
            <w:r w:rsidRPr="00EA53F4">
              <w:rPr>
                <w:rFonts w:ascii="Arial" w:hAnsi="Arial" w:cs="Arial"/>
                <w:i/>
                <w:iCs/>
              </w:rPr>
              <w:t xml:space="preserve">Z najlepszymi </w:t>
            </w:r>
            <w:proofErr w:type="gramStart"/>
            <w:r w:rsidRPr="00EA53F4">
              <w:rPr>
                <w:rFonts w:ascii="Arial" w:hAnsi="Arial" w:cs="Arial"/>
                <w:i/>
                <w:iCs/>
              </w:rPr>
              <w:t>życzeniami</w:t>
            </w:r>
            <w:proofErr w:type="gramEnd"/>
            <w:r w:rsidRPr="00EA53F4">
              <w:rPr>
                <w:rFonts w:ascii="Arial" w:hAnsi="Arial" w:cs="Arial"/>
                <w:i/>
                <w:iCs/>
              </w:rPr>
              <w:t xml:space="preserve"> czyli o dobrych życzeniach i języku życzliwym, </w:t>
            </w:r>
            <w:r w:rsidRPr="00EA53F4">
              <w:rPr>
                <w:rFonts w:ascii="Arial" w:hAnsi="Arial" w:cs="Arial"/>
              </w:rPr>
              <w:t>Warszawa 2002.</w:t>
            </w:r>
          </w:p>
          <w:p w14:paraId="63F18899" w14:textId="77777777" w:rsidR="001A67B9" w:rsidRPr="00EA53F4" w:rsidRDefault="001A67B9" w:rsidP="003E326E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ind w:left="714" w:hanging="357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  <w:shd w:val="clear" w:color="auto" w:fill="FFFFFF"/>
              </w:rPr>
              <w:t>Kiełbiewska A</w:t>
            </w:r>
            <w:r w:rsidRPr="00EA53F4">
              <w:rPr>
                <w:rFonts w:ascii="Arial" w:hAnsi="Arial" w:cs="Arial"/>
                <w:i/>
                <w:shd w:val="clear" w:color="auto" w:fill="FFFFFF"/>
              </w:rPr>
              <w:t xml:space="preserve">., Komplementowanie w kobiecych grupach </w:t>
            </w:r>
            <w:proofErr w:type="spellStart"/>
            <w:r w:rsidRPr="00EA53F4">
              <w:rPr>
                <w:rFonts w:ascii="Arial" w:hAnsi="Arial" w:cs="Arial"/>
                <w:i/>
                <w:shd w:val="clear" w:color="auto" w:fill="FFFFFF"/>
              </w:rPr>
              <w:t>facebookowych</w:t>
            </w:r>
            <w:proofErr w:type="spellEnd"/>
            <w:r w:rsidRPr="00EA53F4">
              <w:rPr>
                <w:rFonts w:ascii="Arial" w:hAnsi="Arial" w:cs="Arial"/>
                <w:i/>
                <w:shd w:val="clear" w:color="auto" w:fill="FFFFFF"/>
              </w:rPr>
              <w:t xml:space="preserve"> jako strategia komunikacyjna kontradyktoryczna wobec społecznego przyzwolenia na </w:t>
            </w:r>
            <w:proofErr w:type="gramStart"/>
            <w:r w:rsidRPr="00EA53F4">
              <w:rPr>
                <w:rFonts w:ascii="Arial" w:hAnsi="Arial" w:cs="Arial"/>
                <w:i/>
                <w:shd w:val="clear" w:color="auto" w:fill="FFFFFF"/>
              </w:rPr>
              <w:t>hejt?</w:t>
            </w:r>
            <w:r w:rsidRPr="00EA53F4">
              <w:rPr>
                <w:rFonts w:ascii="Arial" w:hAnsi="Arial" w:cs="Arial"/>
                <w:shd w:val="clear" w:color="auto" w:fill="FFFFFF"/>
              </w:rPr>
              <w:t>,</w:t>
            </w:r>
            <w:proofErr w:type="gramEnd"/>
            <w:r w:rsidRPr="00EA53F4">
              <w:rPr>
                <w:rFonts w:ascii="Arial" w:hAnsi="Arial" w:cs="Arial"/>
                <w:shd w:val="clear" w:color="auto" w:fill="FFFFFF"/>
              </w:rPr>
              <w:t xml:space="preserve"> „Studia Językoznawcze” 23, 2024, s. 67-78, </w:t>
            </w:r>
            <w:hyperlink r:id="rId22" w:history="1"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wnus.usz.edu.pl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sj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/file/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article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view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shd w:val="clear" w:color="auto" w:fill="FFFFFF"/>
                </w:rPr>
                <w:t>21228.pdf</w:t>
              </w:r>
              <w:proofErr w:type="spellEnd"/>
            </w:hyperlink>
            <w:r w:rsidRPr="00EA53F4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  <w:p w14:paraId="44125243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r w:rsidRPr="00EA53F4">
              <w:rPr>
                <w:rFonts w:ascii="Arial" w:hAnsi="Arial" w:cs="Arial"/>
              </w:rPr>
              <w:t xml:space="preserve">Latos A., </w:t>
            </w:r>
            <w:proofErr w:type="spellStart"/>
            <w:r w:rsidRPr="00EA53F4">
              <w:rPr>
                <w:rFonts w:ascii="Arial" w:hAnsi="Arial" w:cs="Arial"/>
                <w:i/>
              </w:rPr>
              <w:t>Feminatywy</w:t>
            </w:r>
            <w:proofErr w:type="spellEnd"/>
            <w:r w:rsidRPr="00EA53F4">
              <w:rPr>
                <w:rFonts w:ascii="Arial" w:hAnsi="Arial" w:cs="Arial"/>
                <w:i/>
              </w:rPr>
              <w:t xml:space="preserve"> w stanowiskach Rady Języka Polskiego. Język a ewolucja normy społecznej</w:t>
            </w:r>
            <w:r w:rsidRPr="00EA53F4">
              <w:rPr>
                <w:rFonts w:ascii="Arial" w:hAnsi="Arial" w:cs="Arial"/>
              </w:rPr>
              <w:t xml:space="preserve">, „Postscriptum Polonistyczne” 2020, 2(26), s. 227-242. </w:t>
            </w:r>
            <w:r w:rsidRPr="00EA53F4">
              <w:rPr>
                <w:rFonts w:ascii="Arial" w:hAnsi="Arial" w:cs="Arial"/>
                <w:color w:val="0070C0"/>
              </w:rPr>
              <w:t>dostępne online</w:t>
            </w:r>
          </w:p>
          <w:p w14:paraId="0DEAB7C6" w14:textId="77777777" w:rsidR="001A67B9" w:rsidRPr="00EA53F4" w:rsidRDefault="001A67B9" w:rsidP="001A67B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Łaziński M., </w:t>
            </w:r>
            <w:r w:rsidRPr="00EA53F4">
              <w:rPr>
                <w:rFonts w:ascii="Arial" w:hAnsi="Arial" w:cs="Arial"/>
                <w:i/>
              </w:rPr>
              <w:t>O panach i paniach: polskie rzeczowniki tytularne i ich asymetria rodzajowo-płciowa,</w:t>
            </w:r>
            <w:r w:rsidRPr="00EA53F4">
              <w:rPr>
                <w:rFonts w:ascii="Arial" w:hAnsi="Arial" w:cs="Arial"/>
              </w:rPr>
              <w:t xml:space="preserve"> Warszawa 2006.</w:t>
            </w:r>
          </w:p>
          <w:p w14:paraId="0098DBD5" w14:textId="77777777" w:rsidR="001A67B9" w:rsidRPr="00EA53F4" w:rsidRDefault="001A67B9" w:rsidP="001A67B9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Aspekt kulturoznawczy badań konfrontatywnych nad grzecznością językową</w:t>
            </w:r>
            <w:r w:rsidRPr="00EA53F4">
              <w:rPr>
                <w:rFonts w:ascii="Arial" w:hAnsi="Arial" w:cs="Arial"/>
              </w:rPr>
              <w:t xml:space="preserve">, „Język Polski” 2017, z. 2, s. 34-42, </w:t>
            </w:r>
            <w:hyperlink r:id="rId23" w:history="1"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jezyk-polski.pl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index.php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jp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article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</w:rPr>
                <w:t>view</w:t>
              </w:r>
              <w:proofErr w:type="spellEnd"/>
              <w:r w:rsidRPr="00EA53F4">
                <w:rPr>
                  <w:rStyle w:val="Hipercze"/>
                  <w:rFonts w:ascii="Arial" w:hAnsi="Arial" w:cs="Arial"/>
                </w:rPr>
                <w:t>/471/373</w:t>
              </w:r>
            </w:hyperlink>
            <w:r w:rsidRPr="00EA53F4">
              <w:rPr>
                <w:rFonts w:ascii="Arial" w:hAnsi="Arial" w:cs="Arial"/>
              </w:rPr>
              <w:t xml:space="preserve"> </w:t>
            </w:r>
          </w:p>
          <w:p w14:paraId="03363700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i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Kody grzeczności jako forma identyfikacji z grupą</w:t>
            </w:r>
            <w:r w:rsidRPr="00EA53F4">
              <w:rPr>
                <w:rFonts w:ascii="Arial" w:hAnsi="Arial" w:cs="Arial"/>
              </w:rPr>
              <w:t xml:space="preserve">, </w:t>
            </w:r>
            <w:hyperlink r:id="rId24" w:history="1">
              <w:r w:rsidRPr="00EA53F4">
                <w:rPr>
                  <w:rStyle w:val="Hipercze"/>
                  <w:rFonts w:ascii="Arial" w:hAnsi="Arial" w:cs="Arial"/>
                </w:rPr>
                <w:t>https://nck.pl/upload/archiwum_kw_files/artykuly/6._malgorzata_marcjanik_-_kody_grzecznosci_jako_forma_identyfikacji_z_grupa.pdf</w:t>
              </w:r>
            </w:hyperlink>
          </w:p>
          <w:p w14:paraId="51E8AC74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Wielkie zmiany przyjdą jutro. O przemianach w językowych obyczajach grzecznościowych</w:t>
            </w:r>
            <w:r w:rsidRPr="00EA53F4">
              <w:rPr>
                <w:rFonts w:ascii="Arial" w:hAnsi="Arial" w:cs="Arial"/>
              </w:rPr>
              <w:t xml:space="preserve">, [w:] </w:t>
            </w:r>
            <w:r w:rsidRPr="00EA53F4">
              <w:rPr>
                <w:rFonts w:ascii="Arial" w:hAnsi="Arial" w:cs="Arial"/>
                <w:i/>
              </w:rPr>
              <w:t>Język a Kultura</w:t>
            </w:r>
            <w:r w:rsidRPr="00EA53F4">
              <w:rPr>
                <w:rFonts w:ascii="Arial" w:hAnsi="Arial" w:cs="Arial"/>
              </w:rPr>
              <w:t xml:space="preserve">, t. 20: </w:t>
            </w:r>
            <w:r w:rsidRPr="00EA53F4">
              <w:rPr>
                <w:rFonts w:ascii="Arial" w:hAnsi="Arial" w:cs="Arial"/>
                <w:i/>
              </w:rPr>
              <w:t>Tom jubileuszowy</w:t>
            </w:r>
            <w:r w:rsidRPr="00EA53F4">
              <w:rPr>
                <w:rFonts w:ascii="Arial" w:hAnsi="Arial" w:cs="Arial"/>
              </w:rPr>
              <w:t>, red. A. Dąbrowska, Wrocław 2008, s. 89-98.</w:t>
            </w:r>
          </w:p>
          <w:p w14:paraId="662CBEFB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 w:rsidRPr="00EA53F4">
              <w:rPr>
                <w:rFonts w:ascii="Arial" w:hAnsi="Arial" w:cs="Arial"/>
              </w:rPr>
              <w:t>Marcjanik</w:t>
            </w:r>
            <w:proofErr w:type="spellEnd"/>
            <w:r w:rsidRPr="00EA53F4">
              <w:rPr>
                <w:rFonts w:ascii="Arial" w:hAnsi="Arial" w:cs="Arial"/>
              </w:rPr>
              <w:t xml:space="preserve"> M., </w:t>
            </w:r>
            <w:r w:rsidRPr="00EA53F4">
              <w:rPr>
                <w:rFonts w:ascii="Arial" w:hAnsi="Arial" w:cs="Arial"/>
                <w:i/>
              </w:rPr>
              <w:t>Zmiany w etykiecie językowej ostatnich lat XX wieku</w:t>
            </w:r>
            <w:r w:rsidRPr="00EA53F4">
              <w:rPr>
                <w:rFonts w:ascii="Arial" w:hAnsi="Arial" w:cs="Arial"/>
              </w:rPr>
              <w:t xml:space="preserve"> [w:] </w:t>
            </w:r>
            <w:r w:rsidRPr="00EA53F4">
              <w:rPr>
                <w:rFonts w:ascii="Arial" w:hAnsi="Arial" w:cs="Arial"/>
                <w:i/>
              </w:rPr>
              <w:t>Zmiany w publicznych zwyczajach językowych</w:t>
            </w:r>
            <w:r w:rsidRPr="00EA53F4">
              <w:rPr>
                <w:rFonts w:ascii="Arial" w:hAnsi="Arial" w:cs="Arial"/>
              </w:rPr>
              <w:t xml:space="preserve">, red. J. Bralczyk, K. </w:t>
            </w:r>
            <w:proofErr w:type="spellStart"/>
            <w:r w:rsidRPr="00EA53F4">
              <w:rPr>
                <w:rFonts w:ascii="Arial" w:hAnsi="Arial" w:cs="Arial"/>
              </w:rPr>
              <w:t>Mosiołek</w:t>
            </w:r>
            <w:proofErr w:type="spellEnd"/>
            <w:r w:rsidRPr="00EA53F4">
              <w:rPr>
                <w:rFonts w:ascii="Arial" w:hAnsi="Arial" w:cs="Arial"/>
              </w:rPr>
              <w:t>-Kłosińska, Warszawa 2001, s. 79-84.</w:t>
            </w:r>
          </w:p>
          <w:p w14:paraId="19C15C16" w14:textId="34EEF489" w:rsidR="0086538C" w:rsidRPr="00EA53F4" w:rsidRDefault="0086538C" w:rsidP="0086538C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>Naruszewicz-</w:t>
            </w:r>
            <w:proofErr w:type="spellStart"/>
            <w:r w:rsidRPr="00EA53F4">
              <w:rPr>
                <w:rFonts w:ascii="Arial" w:hAnsi="Arial" w:cs="Arial"/>
              </w:rPr>
              <w:t>Duchlińska</w:t>
            </w:r>
            <w:proofErr w:type="spellEnd"/>
            <w:r w:rsidRPr="00EA53F4">
              <w:rPr>
                <w:rFonts w:ascii="Arial" w:hAnsi="Arial" w:cs="Arial"/>
              </w:rPr>
              <w:t xml:space="preserve"> A., </w:t>
            </w:r>
            <w:r w:rsidRPr="00EA53F4">
              <w:rPr>
                <w:rFonts w:ascii="Arial" w:hAnsi="Arial" w:cs="Arial"/>
                <w:i/>
                <w:iCs/>
              </w:rPr>
              <w:t>Hejt czy nie hejt? Oto jest pytanie. Wstępne rozważania o internetowych definicjach i opisach hejtu</w:t>
            </w:r>
            <w:proofErr w:type="gramStart"/>
            <w:r w:rsidRPr="00EA53F4">
              <w:rPr>
                <w:rFonts w:ascii="Arial" w:hAnsi="Arial" w:cs="Arial"/>
                <w:i/>
                <w:iCs/>
              </w:rPr>
              <w:t xml:space="preserve">, </w:t>
            </w:r>
            <w:r w:rsidRPr="00EA53F4">
              <w:rPr>
                <w:rFonts w:ascii="Arial" w:hAnsi="Arial" w:cs="Arial"/>
              </w:rPr>
              <w:t>,,Prace</w:t>
            </w:r>
            <w:proofErr w:type="gramEnd"/>
            <w:r w:rsidRPr="00EA53F4">
              <w:rPr>
                <w:rFonts w:ascii="Arial" w:hAnsi="Arial" w:cs="Arial"/>
              </w:rPr>
              <w:t xml:space="preserve"> Językoznawcze” </w:t>
            </w:r>
            <w:r w:rsidR="00665C0F" w:rsidRPr="00EA53F4">
              <w:rPr>
                <w:rFonts w:ascii="Arial" w:hAnsi="Arial" w:cs="Arial"/>
              </w:rPr>
              <w:t>23</w:t>
            </w:r>
            <w:r w:rsidRPr="00EA53F4">
              <w:rPr>
                <w:rFonts w:ascii="Arial" w:hAnsi="Arial" w:cs="Arial"/>
              </w:rPr>
              <w:t xml:space="preserve"> (2), 2021, s. 303-316. </w:t>
            </w:r>
          </w:p>
          <w:p w14:paraId="5DA796CC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Szpyra-Kozłowska J., Karwatowska M., </w:t>
            </w:r>
            <w:r w:rsidRPr="00EA53F4">
              <w:rPr>
                <w:rFonts w:ascii="Arial" w:hAnsi="Arial" w:cs="Arial"/>
                <w:i/>
              </w:rPr>
              <w:t>Jak Polka z Polakiem – językowe bariery w komunikacji między płciami</w:t>
            </w:r>
            <w:r w:rsidRPr="00EA53F4">
              <w:rPr>
                <w:rFonts w:ascii="Arial" w:hAnsi="Arial" w:cs="Arial"/>
              </w:rPr>
              <w:t xml:space="preserve">, [w:] </w:t>
            </w:r>
            <w:r w:rsidRPr="00EA53F4">
              <w:rPr>
                <w:rFonts w:ascii="Arial" w:hAnsi="Arial" w:cs="Arial"/>
                <w:i/>
              </w:rPr>
              <w:t>Bariery i pomosty w komunikacji językowej Polaków</w:t>
            </w:r>
            <w:r w:rsidRPr="00EA53F4">
              <w:rPr>
                <w:rFonts w:ascii="Arial" w:hAnsi="Arial" w:cs="Arial"/>
              </w:rPr>
              <w:t>, Lublin 2005, s. 91-118.</w:t>
            </w:r>
          </w:p>
          <w:p w14:paraId="0150F45E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Szpyra-Kozłowska J., </w:t>
            </w:r>
            <w:r w:rsidRPr="00EA53F4">
              <w:rPr>
                <w:rFonts w:ascii="Arial" w:hAnsi="Arial" w:cs="Arial"/>
                <w:i/>
              </w:rPr>
              <w:t>Nianiek, ministra i japonki. Eseje o języku i płci</w:t>
            </w:r>
            <w:r w:rsidRPr="00EA53F4">
              <w:rPr>
                <w:rFonts w:ascii="Arial" w:hAnsi="Arial" w:cs="Arial"/>
              </w:rPr>
              <w:t>, Kraków 2021.</w:t>
            </w:r>
          </w:p>
          <w:p w14:paraId="18A24209" w14:textId="5F51390E" w:rsidR="00C10C11" w:rsidRPr="00EA53F4" w:rsidRDefault="00C10C11" w:rsidP="00C10C11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Trzaskowski P., </w:t>
            </w:r>
            <w:r w:rsidRPr="00EA53F4">
              <w:rPr>
                <w:rFonts w:ascii="Arial" w:hAnsi="Arial" w:cs="Arial"/>
                <w:i/>
                <w:iCs/>
              </w:rPr>
              <w:t>Różne sposoby mówienia o mowie nienawiści w polskich dziennikach</w:t>
            </w:r>
            <w:r w:rsidRPr="00EA53F4">
              <w:rPr>
                <w:rFonts w:ascii="Arial" w:hAnsi="Arial" w:cs="Arial"/>
              </w:rPr>
              <w:t xml:space="preserve">, „Studia </w:t>
            </w:r>
            <w:proofErr w:type="spellStart"/>
            <w:r w:rsidRPr="00EA53F4">
              <w:rPr>
                <w:rFonts w:ascii="Arial" w:hAnsi="Arial" w:cs="Arial"/>
              </w:rPr>
              <w:t>Pragmalingwistyczne</w:t>
            </w:r>
            <w:proofErr w:type="spellEnd"/>
            <w:r w:rsidRPr="00EA53F4">
              <w:rPr>
                <w:rFonts w:ascii="Arial" w:hAnsi="Arial" w:cs="Arial"/>
              </w:rPr>
              <w:t>” 2015, VII, s. 69–83.</w:t>
            </w:r>
          </w:p>
          <w:p w14:paraId="0825B630" w14:textId="3CBDFE37" w:rsidR="00830B93" w:rsidRPr="00EA53F4" w:rsidRDefault="00830B93" w:rsidP="00830B93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Trzaskowski P., </w:t>
            </w:r>
            <w:r w:rsidRPr="00EA53F4">
              <w:rPr>
                <w:rFonts w:ascii="Arial" w:hAnsi="Arial" w:cs="Arial"/>
                <w:i/>
                <w:iCs/>
              </w:rPr>
              <w:t xml:space="preserve">Zawstydzanie w komentarzach internetowych – rekonesans </w:t>
            </w:r>
            <w:proofErr w:type="spellStart"/>
            <w:r w:rsidRPr="00EA53F4">
              <w:rPr>
                <w:rFonts w:ascii="Arial" w:hAnsi="Arial" w:cs="Arial"/>
                <w:i/>
                <w:iCs/>
              </w:rPr>
              <w:t>pragmalingwistyczn</w:t>
            </w:r>
            <w:r w:rsidRPr="00EA53F4">
              <w:rPr>
                <w:rFonts w:ascii="Arial" w:hAnsi="Arial" w:cs="Arial"/>
              </w:rPr>
              <w:t>y</w:t>
            </w:r>
            <w:proofErr w:type="spellEnd"/>
            <w:proofErr w:type="gramStart"/>
            <w:r w:rsidRPr="00EA53F4">
              <w:rPr>
                <w:rFonts w:ascii="Arial" w:hAnsi="Arial" w:cs="Arial"/>
              </w:rPr>
              <w:t>, ,,Poradnik</w:t>
            </w:r>
            <w:proofErr w:type="gramEnd"/>
            <w:r w:rsidRPr="00EA53F4">
              <w:rPr>
                <w:rFonts w:ascii="Arial" w:hAnsi="Arial" w:cs="Arial"/>
              </w:rPr>
              <w:t xml:space="preserve"> Językowy” 2019, </w:t>
            </w:r>
            <w:r w:rsidR="00E7000B" w:rsidRPr="00EA53F4">
              <w:rPr>
                <w:rFonts w:ascii="Arial" w:hAnsi="Arial" w:cs="Arial"/>
              </w:rPr>
              <w:t>z.</w:t>
            </w:r>
            <w:r w:rsidR="00C269D3" w:rsidRPr="00EA53F4">
              <w:rPr>
                <w:rFonts w:ascii="Arial" w:hAnsi="Arial" w:cs="Arial"/>
              </w:rPr>
              <w:t xml:space="preserve"> 7, </w:t>
            </w:r>
            <w:r w:rsidRPr="00EA53F4">
              <w:rPr>
                <w:rFonts w:ascii="Arial" w:hAnsi="Arial" w:cs="Arial"/>
              </w:rPr>
              <w:t>s. 32-48.</w:t>
            </w:r>
          </w:p>
          <w:p w14:paraId="19BB6EFA" w14:textId="77777777" w:rsidR="001A67B9" w:rsidRPr="00EA53F4" w:rsidRDefault="001A67B9" w:rsidP="001A67B9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EA53F4">
              <w:rPr>
                <w:rFonts w:ascii="Arial" w:hAnsi="Arial" w:cs="Arial"/>
              </w:rPr>
              <w:t xml:space="preserve">Walkiewicz A., </w:t>
            </w:r>
            <w:r w:rsidRPr="00EA53F4">
              <w:rPr>
                <w:rFonts w:ascii="Arial" w:hAnsi="Arial" w:cs="Arial"/>
                <w:i/>
              </w:rPr>
              <w:t>Językowe wykładniki niebinarności płci w polszczyźnie. Część 1: Wprowadzenie do problematyki i próba systematyzacji</w:t>
            </w:r>
            <w:proofErr w:type="gramStart"/>
            <w:r w:rsidRPr="00EA53F4">
              <w:rPr>
                <w:rFonts w:ascii="Arial" w:hAnsi="Arial" w:cs="Arial"/>
              </w:rPr>
              <w:t>, ,,Prace</w:t>
            </w:r>
            <w:proofErr w:type="gramEnd"/>
            <w:r w:rsidRPr="00EA53F4">
              <w:rPr>
                <w:rFonts w:ascii="Arial" w:hAnsi="Arial" w:cs="Arial"/>
              </w:rPr>
              <w:t xml:space="preserve"> Językoznawcze” 2022, s. 85-100. </w:t>
            </w:r>
            <w:r w:rsidRPr="00EA53F4">
              <w:rPr>
                <w:rFonts w:ascii="Arial" w:hAnsi="Arial" w:cs="Arial"/>
                <w:color w:val="0070C0"/>
              </w:rPr>
              <w:t>dostępne online</w:t>
            </w:r>
            <w:r w:rsidRPr="00EA53F4">
              <w:rPr>
                <w:rFonts w:ascii="Arial" w:hAnsi="Arial" w:cs="Arial"/>
                <w:lang w:eastAsia="ar-SA"/>
              </w:rPr>
              <w:t xml:space="preserve"> </w:t>
            </w:r>
          </w:p>
          <w:p w14:paraId="469D2278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</w:p>
          <w:p w14:paraId="15403D09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>Inne materiały:</w:t>
            </w:r>
          </w:p>
          <w:p w14:paraId="5C723F8F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</w:p>
          <w:p w14:paraId="25FD411E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Katarzyna Kłosińska, </w:t>
            </w:r>
            <w:r w:rsidRPr="00EA53F4">
              <w:rPr>
                <w:rFonts w:ascii="Arial" w:hAnsi="Arial" w:cs="Arial"/>
                <w:i/>
                <w:lang w:eastAsia="ar-SA"/>
              </w:rPr>
              <w:t>Formy żeńskie – czy kłopotliwe?</w:t>
            </w:r>
          </w:p>
          <w:p w14:paraId="7FB7F283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hyperlink r:id="rId25" w:history="1"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://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www.youtube.com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/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watch?v</w:t>
              </w:r>
              <w:proofErr w:type="spellEnd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=</w:t>
              </w:r>
              <w:proofErr w:type="spellStart"/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XlAjixOi77k</w:t>
              </w:r>
              <w:proofErr w:type="spellEnd"/>
            </w:hyperlink>
            <w:r w:rsidRPr="00EA53F4">
              <w:rPr>
                <w:rFonts w:ascii="Arial" w:hAnsi="Arial" w:cs="Arial"/>
                <w:lang w:eastAsia="ar-SA"/>
              </w:rPr>
              <w:t xml:space="preserve"> (24 min.)</w:t>
            </w:r>
          </w:p>
          <w:p w14:paraId="4EDF8AE4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</w:p>
          <w:p w14:paraId="70E03E0B" w14:textId="77777777" w:rsidR="001A67B9" w:rsidRPr="00EA53F4" w:rsidRDefault="001A67B9" w:rsidP="007A1F75">
            <w:pPr>
              <w:jc w:val="both"/>
              <w:rPr>
                <w:rFonts w:ascii="Arial" w:hAnsi="Arial" w:cs="Arial"/>
                <w:lang w:eastAsia="ar-SA"/>
              </w:rPr>
            </w:pPr>
            <w:r w:rsidRPr="00EA53F4">
              <w:rPr>
                <w:rFonts w:ascii="Arial" w:hAnsi="Arial" w:cs="Arial"/>
                <w:lang w:eastAsia="ar-SA"/>
              </w:rPr>
              <w:t xml:space="preserve">Kamila Dec, 9 faktów o grzeczności językowej, które mogą Cię zaskoczyć (26.11.2025) </w:t>
            </w:r>
            <w:hyperlink r:id="rId26" w:history="1">
              <w:r w:rsidRPr="00EA53F4">
                <w:rPr>
                  <w:rStyle w:val="Hipercze"/>
                  <w:rFonts w:ascii="Arial" w:hAnsi="Arial" w:cs="Arial"/>
                  <w:lang w:eastAsia="ar-SA"/>
                </w:rPr>
                <w:t>https://www.kamiladec.pl/9-faktow-o-grzecznosci-jezykowej-ktore-moga-cie-zaskoczyc/</w:t>
              </w:r>
            </w:hyperlink>
            <w:r w:rsidRPr="00EA53F4">
              <w:rPr>
                <w:rFonts w:ascii="Arial" w:hAnsi="Arial" w:cs="Arial"/>
                <w:lang w:eastAsia="ar-SA"/>
              </w:rPr>
              <w:t xml:space="preserve"> </w:t>
            </w:r>
          </w:p>
          <w:p w14:paraId="65B91771" w14:textId="77777777" w:rsidR="001A67B9" w:rsidRPr="00EA53F4" w:rsidRDefault="001A67B9" w:rsidP="007A1F75">
            <w:pPr>
              <w:jc w:val="both"/>
              <w:rPr>
                <w:rFonts w:ascii="Arial" w:hAnsi="Arial" w:cs="Arial"/>
              </w:rPr>
            </w:pPr>
          </w:p>
        </w:tc>
      </w:tr>
    </w:tbl>
    <w:p w14:paraId="10BC13F3" w14:textId="77777777" w:rsidR="001A67B9" w:rsidRPr="00EA53F4" w:rsidRDefault="001A67B9" w:rsidP="001A67B9">
      <w:pPr>
        <w:rPr>
          <w:rFonts w:ascii="Arial" w:hAnsi="Arial" w:cs="Arial"/>
        </w:rPr>
      </w:pPr>
    </w:p>
    <w:p w14:paraId="1A55FC37" w14:textId="77777777" w:rsidR="001A67B9" w:rsidRPr="00EA53F4" w:rsidRDefault="001A67B9" w:rsidP="001A67B9">
      <w:pPr>
        <w:rPr>
          <w:rFonts w:ascii="Arial" w:hAnsi="Arial" w:cs="Arial"/>
        </w:rPr>
      </w:pPr>
    </w:p>
    <w:p w14:paraId="6FB98087" w14:textId="77777777" w:rsidR="001A67B9" w:rsidRPr="00EA53F4" w:rsidRDefault="001A67B9" w:rsidP="001A67B9">
      <w:pPr>
        <w:pStyle w:val="Tekstdymka1"/>
        <w:rPr>
          <w:rFonts w:ascii="Arial" w:hAnsi="Arial" w:cs="Arial"/>
          <w:sz w:val="22"/>
          <w:szCs w:val="22"/>
        </w:rPr>
      </w:pPr>
    </w:p>
    <w:p w14:paraId="3A849DE0" w14:textId="77777777" w:rsidR="001A67B9" w:rsidRPr="00EA53F4" w:rsidRDefault="001A67B9" w:rsidP="001A67B9">
      <w:pPr>
        <w:pStyle w:val="Tekstdymka1"/>
        <w:rPr>
          <w:rFonts w:ascii="Arial" w:hAnsi="Arial" w:cs="Arial"/>
          <w:sz w:val="22"/>
          <w:szCs w:val="22"/>
        </w:rPr>
      </w:pPr>
      <w:r w:rsidRPr="00EA53F4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EA53F4">
        <w:rPr>
          <w:rFonts w:ascii="Arial" w:hAnsi="Arial" w:cs="Arial"/>
          <w:sz w:val="22"/>
          <w:szCs w:val="22"/>
        </w:rPr>
        <w:t>CNPS</w:t>
      </w:r>
      <w:proofErr w:type="spellEnd"/>
      <w:r w:rsidRPr="00EA53F4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0CA96455" w14:textId="77777777" w:rsidR="001A67B9" w:rsidRPr="00EA53F4" w:rsidRDefault="001A67B9" w:rsidP="001A67B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A67B9" w:rsidRPr="00EA53F4" w14:paraId="719BF65F" w14:textId="77777777" w:rsidTr="007A1F7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97ACF11" w14:textId="77777777" w:rsidR="001A67B9" w:rsidRPr="00EA53F4" w:rsidRDefault="001A67B9" w:rsidP="007A1F7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766B63C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1A6A0DB1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6</w:t>
            </w:r>
          </w:p>
        </w:tc>
      </w:tr>
      <w:tr w:rsidR="001A67B9" w:rsidRPr="00EA53F4" w14:paraId="1E68C9A8" w14:textId="77777777" w:rsidTr="007A1F7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74787C3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5E2FF105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03E3AF5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6</w:t>
            </w:r>
          </w:p>
        </w:tc>
      </w:tr>
      <w:tr w:rsidR="001A67B9" w:rsidRPr="00EA53F4" w14:paraId="01064263" w14:textId="77777777" w:rsidTr="007A1F7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50D073A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FDB03B3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29DCBF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2</w:t>
            </w:r>
          </w:p>
        </w:tc>
      </w:tr>
      <w:tr w:rsidR="001A67B9" w:rsidRPr="00EA53F4" w14:paraId="3517E2AE" w14:textId="77777777" w:rsidTr="007A1F7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82D8FE0" w14:textId="77777777" w:rsidR="001A67B9" w:rsidRPr="00EA53F4" w:rsidRDefault="001A67B9" w:rsidP="007A1F7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36F58242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92E2EA" w14:textId="77777777" w:rsidR="001A67B9" w:rsidRPr="00EA53F4" w:rsidRDefault="001A67B9" w:rsidP="007A1F7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8</w:t>
            </w:r>
          </w:p>
        </w:tc>
      </w:tr>
      <w:tr w:rsidR="001A67B9" w:rsidRPr="00EA53F4" w14:paraId="3406D278" w14:textId="77777777" w:rsidTr="007A1F7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0600579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2EBEF21D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E5AFF73" w14:textId="77777777" w:rsidR="001A67B9" w:rsidRPr="00EA53F4" w:rsidRDefault="001A67B9" w:rsidP="007A1F75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8</w:t>
            </w:r>
          </w:p>
        </w:tc>
      </w:tr>
      <w:tr w:rsidR="001A67B9" w:rsidRPr="00EA53F4" w14:paraId="6F9AD7FE" w14:textId="77777777" w:rsidTr="007A1F7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4C50A75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162EDB36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E9C5CA5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8</w:t>
            </w:r>
          </w:p>
        </w:tc>
      </w:tr>
      <w:tr w:rsidR="001A67B9" w:rsidRPr="00EA53F4" w14:paraId="667049EE" w14:textId="77777777" w:rsidTr="007A1F7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5D1201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7886509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698FEB5" w14:textId="77777777" w:rsidR="001A67B9" w:rsidRPr="00EA53F4" w:rsidRDefault="00FE0855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12</w:t>
            </w:r>
          </w:p>
        </w:tc>
      </w:tr>
      <w:tr w:rsidR="001A67B9" w:rsidRPr="00EA53F4" w14:paraId="47BEDF71" w14:textId="77777777" w:rsidTr="007A1F7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CD12A1D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F49A7FF" w14:textId="77777777" w:rsidR="001A67B9" w:rsidRPr="00EA53F4" w:rsidRDefault="00FE0855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50</w:t>
            </w:r>
          </w:p>
        </w:tc>
      </w:tr>
      <w:tr w:rsidR="001A67B9" w:rsidRPr="00EA53F4" w14:paraId="1A490035" w14:textId="77777777" w:rsidTr="007A1F7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08ECAFF" w14:textId="77777777" w:rsidR="001A67B9" w:rsidRPr="00EA53F4" w:rsidRDefault="001A67B9" w:rsidP="007A1F7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 xml:space="preserve">Liczba punktów </w:t>
            </w:r>
            <w:proofErr w:type="spellStart"/>
            <w:r w:rsidRPr="00EA53F4">
              <w:rPr>
                <w:rFonts w:ascii="Arial" w:eastAsia="Calibri" w:hAnsi="Arial" w:cs="Arial"/>
              </w:rPr>
              <w:t>ECTS</w:t>
            </w:r>
            <w:proofErr w:type="spellEnd"/>
            <w:r w:rsidRPr="00EA53F4">
              <w:rPr>
                <w:rFonts w:ascii="Arial" w:eastAsia="Calibri" w:hAnsi="Arial" w:cs="Arial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010E3D0E" w14:textId="77777777" w:rsidR="001A67B9" w:rsidRPr="00EA53F4" w:rsidRDefault="001A67B9" w:rsidP="007A1F75">
            <w:pPr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 w:rsidRPr="00EA53F4">
              <w:rPr>
                <w:rFonts w:ascii="Arial" w:eastAsia="Calibri" w:hAnsi="Arial" w:cs="Arial"/>
              </w:rPr>
              <w:t>2</w:t>
            </w:r>
          </w:p>
        </w:tc>
      </w:tr>
    </w:tbl>
    <w:p w14:paraId="7D99A01E" w14:textId="77777777" w:rsidR="001A67B9" w:rsidRPr="00EA53F4" w:rsidRDefault="001A67B9" w:rsidP="001A67B9">
      <w:pPr>
        <w:pStyle w:val="Tekstdymka1"/>
        <w:rPr>
          <w:rFonts w:ascii="Arial" w:hAnsi="Arial" w:cs="Arial"/>
          <w:sz w:val="22"/>
          <w:szCs w:val="22"/>
        </w:rPr>
      </w:pPr>
    </w:p>
    <w:p w14:paraId="09A08C8F" w14:textId="77777777" w:rsidR="009B17B9" w:rsidRPr="00EA53F4" w:rsidRDefault="009B17B9">
      <w:pPr>
        <w:rPr>
          <w:rFonts w:ascii="Arial" w:hAnsi="Arial" w:cs="Arial"/>
        </w:rPr>
      </w:pPr>
    </w:p>
    <w:sectPr w:rsidR="009B17B9" w:rsidRPr="00EA53F4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D072" w14:textId="77777777" w:rsidR="009B5713" w:rsidRDefault="009B5713">
      <w:pPr>
        <w:spacing w:after="0" w:line="240" w:lineRule="auto"/>
      </w:pPr>
      <w:r>
        <w:separator/>
      </w:r>
    </w:p>
  </w:endnote>
  <w:endnote w:type="continuationSeparator" w:id="0">
    <w:p w14:paraId="4BCB3D0A" w14:textId="77777777" w:rsidR="009B5713" w:rsidRDefault="009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C83A" w14:textId="77777777" w:rsidR="006B7DE4" w:rsidRDefault="006B7D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AC74" w14:textId="77777777" w:rsidR="006B7DE4" w:rsidRDefault="00FE085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fldChar w:fldCharType="end"/>
    </w:r>
  </w:p>
  <w:p w14:paraId="79E6B9B3" w14:textId="77777777" w:rsidR="006B7DE4" w:rsidRDefault="006B7D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42FF" w14:textId="77777777" w:rsidR="006B7DE4" w:rsidRDefault="006B7D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4B714" w14:textId="77777777" w:rsidR="009B5713" w:rsidRDefault="009B5713">
      <w:pPr>
        <w:spacing w:after="0" w:line="240" w:lineRule="auto"/>
      </w:pPr>
      <w:r>
        <w:separator/>
      </w:r>
    </w:p>
  </w:footnote>
  <w:footnote w:type="continuationSeparator" w:id="0">
    <w:p w14:paraId="58BD3C2D" w14:textId="77777777" w:rsidR="009B5713" w:rsidRDefault="009B5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393B8" w14:textId="77777777" w:rsidR="006B7DE4" w:rsidRDefault="006B7D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03B0B" w14:textId="77777777" w:rsidR="006B7DE4" w:rsidRDefault="006B7DE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D381" w14:textId="77777777" w:rsidR="006B7DE4" w:rsidRDefault="006B7D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FC4122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573E7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5407800"/>
    <w:multiLevelType w:val="hybridMultilevel"/>
    <w:tmpl w:val="DB886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97A21"/>
    <w:multiLevelType w:val="hybridMultilevel"/>
    <w:tmpl w:val="1F961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32F39"/>
    <w:multiLevelType w:val="hybridMultilevel"/>
    <w:tmpl w:val="54E8AF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290722">
    <w:abstractNumId w:val="0"/>
  </w:num>
  <w:num w:numId="2" w16cid:durableId="1541044731">
    <w:abstractNumId w:val="1"/>
  </w:num>
  <w:num w:numId="3" w16cid:durableId="632953986">
    <w:abstractNumId w:val="4"/>
  </w:num>
  <w:num w:numId="4" w16cid:durableId="398015484">
    <w:abstractNumId w:val="3"/>
  </w:num>
  <w:num w:numId="5" w16cid:durableId="430853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7B9"/>
    <w:rsid w:val="0005565C"/>
    <w:rsid w:val="000B2498"/>
    <w:rsid w:val="000E4DF6"/>
    <w:rsid w:val="0012467B"/>
    <w:rsid w:val="00173D70"/>
    <w:rsid w:val="00173FF1"/>
    <w:rsid w:val="001A67B9"/>
    <w:rsid w:val="00303420"/>
    <w:rsid w:val="0035495D"/>
    <w:rsid w:val="003E326E"/>
    <w:rsid w:val="004035D0"/>
    <w:rsid w:val="0049739C"/>
    <w:rsid w:val="00533E74"/>
    <w:rsid w:val="0065204A"/>
    <w:rsid w:val="00665C0F"/>
    <w:rsid w:val="006A25E5"/>
    <w:rsid w:val="006B7DE4"/>
    <w:rsid w:val="00706765"/>
    <w:rsid w:val="00714A5C"/>
    <w:rsid w:val="0075183A"/>
    <w:rsid w:val="00752C4D"/>
    <w:rsid w:val="007D3740"/>
    <w:rsid w:val="00824456"/>
    <w:rsid w:val="00830B93"/>
    <w:rsid w:val="0086538C"/>
    <w:rsid w:val="00891AD8"/>
    <w:rsid w:val="008E748C"/>
    <w:rsid w:val="009372E8"/>
    <w:rsid w:val="009B17B9"/>
    <w:rsid w:val="009B5713"/>
    <w:rsid w:val="00AD7979"/>
    <w:rsid w:val="00AF6AD5"/>
    <w:rsid w:val="00C10C11"/>
    <w:rsid w:val="00C227FD"/>
    <w:rsid w:val="00C269D3"/>
    <w:rsid w:val="00C47CE7"/>
    <w:rsid w:val="00CF557C"/>
    <w:rsid w:val="00D207E9"/>
    <w:rsid w:val="00E52991"/>
    <w:rsid w:val="00E7000B"/>
    <w:rsid w:val="00EA53F4"/>
    <w:rsid w:val="00F03A4A"/>
    <w:rsid w:val="00F91E21"/>
    <w:rsid w:val="00FC140B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86A8"/>
  <w15:chartTrackingRefBased/>
  <w15:docId w15:val="{F0FDF38A-568D-4AF4-B3AF-16826DDA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A67B9"/>
    <w:pPr>
      <w:keepNext/>
      <w:widowControl w:val="0"/>
      <w:suppressAutoHyphens/>
      <w:spacing w:after="0" w:line="240" w:lineRule="auto"/>
      <w:jc w:val="center"/>
      <w:outlineLvl w:val="0"/>
    </w:pPr>
    <w:rPr>
      <w:rFonts w:ascii="Verdana" w:eastAsia="Times New Roman" w:hAnsi="Verdana" w:cs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67B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1A67B9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Times New Roman" w:hAnsi="Arial" w:cs="Arial"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A67B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1A67B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A67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1A67B9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1">
    <w:name w:val="Tekst dymka1"/>
    <w:basedOn w:val="Normalny"/>
    <w:rsid w:val="001A67B9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1A67B9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67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67B9"/>
  </w:style>
  <w:style w:type="paragraph" w:styleId="Akapitzlist">
    <w:name w:val="List Paragraph"/>
    <w:basedOn w:val="Normalny"/>
    <w:uiPriority w:val="34"/>
    <w:qFormat/>
    <w:rsid w:val="00D207E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30B9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03A4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03A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3A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3A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A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A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jikp.us.edu.pl/wp-content/uploads/2017/05/aldona_skudrzyk.pdf" TargetMode="External"/><Relationship Id="rId18" Type="http://schemas.openxmlformats.org/officeDocument/2006/relationships/hyperlink" Target="https://www.youtube.com/watch?v=OL6LeMuo_jM" TargetMode="External"/><Relationship Id="rId26" Type="http://schemas.openxmlformats.org/officeDocument/2006/relationships/hyperlink" Target="https://www.kamiladec.pl/9-faktow-o-grzecznosci-jezykowej-ktore-moga-cie-zaskoczyc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rhetorica.com/index.php/RR/article/view/463/267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pcz.umk.pl/STP/article/view/46552/36730" TargetMode="External"/><Relationship Id="rId17" Type="http://schemas.openxmlformats.org/officeDocument/2006/relationships/hyperlink" Target="https://www.youtube.com/watch?v=mOzPUpWqYs4&amp;t=12s" TargetMode="External"/><Relationship Id="rId25" Type="http://schemas.openxmlformats.org/officeDocument/2006/relationships/hyperlink" Target="https://www.youtube.com/watch?v=XlAjixOi77k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8lNfN1_kLCI&amp;t=10s" TargetMode="External"/><Relationship Id="rId20" Type="http://schemas.openxmlformats.org/officeDocument/2006/relationships/hyperlink" Target="http://www.poradnikjezykowy.uw.edu.pl/wydania/poradnik_jezykowy.769.2019.10.07-M.Adamczyk.pdf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j.uj.edu.pl/entities/publication/ae4139a2-89fd-4198-855c-ed3625727094" TargetMode="External"/><Relationship Id="rId24" Type="http://schemas.openxmlformats.org/officeDocument/2006/relationships/hyperlink" Target="https://nck.pl/upload/archiwum_kw_files/artykuly/6._malgorzata_marcjanik_-_kody_grzecznosci_jako_forma_identyfikacji_z_grupa.pdf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h54yg7UX6Y" TargetMode="External"/><Relationship Id="rId23" Type="http://schemas.openxmlformats.org/officeDocument/2006/relationships/hyperlink" Target="https://jezyk-polski.pl/index.php/jp/article/view/471/373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rcin.org.pl/ijp/dlibra/publication/198722/edition/164458/content" TargetMode="External"/><Relationship Id="rId19" Type="http://schemas.openxmlformats.org/officeDocument/2006/relationships/hyperlink" Target="https://www.youtube.com/watch?v=EEBPHfvxE-0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bazhum.muzhp.pl/media/texts/postscriptum-polonistyczne/2016-numer-117/postscriptum_polonistyczne-r2016-t-n117-s193-212.pdf" TargetMode="External"/><Relationship Id="rId14" Type="http://schemas.openxmlformats.org/officeDocument/2006/relationships/hyperlink" Target="https://www.youtube.com/watch?v=Ee-riHOwJc8" TargetMode="External"/><Relationship Id="rId22" Type="http://schemas.openxmlformats.org/officeDocument/2006/relationships/hyperlink" Target="https://wnus.usz.edu.pl/sj/file/article/view/21228.pdf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hyperlink" Target="https://www.uken.krakow.pl/studia/regulaminy-studiow/regulamin-studi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EB0B7-1973-4D88-ADC9-1F0ED7B4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2067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Monika Kardasz</cp:lastModifiedBy>
  <cp:revision>39</cp:revision>
  <dcterms:created xsi:type="dcterms:W3CDTF">2026-02-23T11:11:00Z</dcterms:created>
  <dcterms:modified xsi:type="dcterms:W3CDTF">2026-03-05T15:32:00Z</dcterms:modified>
</cp:coreProperties>
</file>